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BD8" w:rsidRPr="00FE3CAE" w:rsidRDefault="00DD552B" w:rsidP="00DD552B">
      <w:pPr>
        <w:jc w:val="right"/>
        <w:rPr>
          <w:sz w:val="16"/>
        </w:rPr>
      </w:pPr>
      <w:bookmarkStart w:id="0" w:name="_Hlk53485717"/>
      <w:bookmarkEnd w:id="0"/>
      <w:r w:rsidRPr="006066FC">
        <w:rPr>
          <w:rFonts w:ascii="Cambria" w:hAnsi="Cambria"/>
          <w:noProof/>
          <w:lang w:eastAsia="el-GR"/>
        </w:rPr>
        <w:drawing>
          <wp:inline distT="0" distB="0" distL="0" distR="0" wp14:anchorId="5E1F426C" wp14:editId="70441128">
            <wp:extent cx="2600325" cy="723819"/>
            <wp:effectExtent l="0" t="0" r="0" b="63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0305" cy="790619"/>
                    </a:xfrm>
                    <a:prstGeom prst="rect">
                      <a:avLst/>
                    </a:prstGeom>
                    <a:noFill/>
                    <a:ln>
                      <a:noFill/>
                    </a:ln>
                  </pic:spPr>
                </pic:pic>
              </a:graphicData>
            </a:graphic>
          </wp:inline>
        </w:drawing>
      </w:r>
    </w:p>
    <w:tbl>
      <w:tblPr>
        <w:tblStyle w:val="a5"/>
        <w:tblW w:w="0" w:type="auto"/>
        <w:tblLook w:val="04A0" w:firstRow="1" w:lastRow="0" w:firstColumn="1" w:lastColumn="0" w:noHBand="0" w:noVBand="1"/>
      </w:tblPr>
      <w:tblGrid>
        <w:gridCol w:w="8296"/>
      </w:tblGrid>
      <w:tr w:rsidR="00FE3CAE" w:rsidTr="00FE3CAE">
        <w:tc>
          <w:tcPr>
            <w:tcW w:w="8296" w:type="dxa"/>
          </w:tcPr>
          <w:p w:rsidR="00FE3CAE" w:rsidRDefault="00FE3CAE" w:rsidP="00FE3CAE">
            <w:pPr>
              <w:jc w:val="center"/>
            </w:pPr>
            <w:r>
              <w:t xml:space="preserve">Σχέδιο </w:t>
            </w:r>
            <w:r>
              <w:rPr>
                <w:lang w:val="en-US"/>
              </w:rPr>
              <w:t>Erasmus</w:t>
            </w:r>
            <w:r w:rsidRPr="00482C1F">
              <w:t xml:space="preserve">+ </w:t>
            </w:r>
            <w:r>
              <w:rPr>
                <w:lang w:val="en-US"/>
              </w:rPr>
              <w:t>KA</w:t>
            </w:r>
            <w:r w:rsidRPr="00482C1F">
              <w:t xml:space="preserve">01,  </w:t>
            </w:r>
            <w:r w:rsidRPr="00D46DA0">
              <w:t xml:space="preserve">με κωδικό αριθμό: </w:t>
            </w:r>
            <w:r w:rsidRPr="00D46DA0">
              <w:rPr>
                <w:b/>
              </w:rPr>
              <w:t>2020-1-</w:t>
            </w:r>
            <w:r w:rsidRPr="00D46DA0">
              <w:rPr>
                <w:b/>
                <w:lang w:val="en-US"/>
              </w:rPr>
              <w:t>EL</w:t>
            </w:r>
            <w:r w:rsidRPr="00D46DA0">
              <w:rPr>
                <w:b/>
              </w:rPr>
              <w:t>01-</w:t>
            </w:r>
            <w:r w:rsidRPr="00D46DA0">
              <w:rPr>
                <w:b/>
                <w:lang w:val="en-US"/>
              </w:rPr>
              <w:t>KA</w:t>
            </w:r>
            <w:r w:rsidRPr="00D46DA0">
              <w:rPr>
                <w:b/>
              </w:rPr>
              <w:t xml:space="preserve">101-077952 </w:t>
            </w:r>
            <w:r w:rsidRPr="00D46DA0">
              <w:t xml:space="preserve">και τίτλο: </w:t>
            </w:r>
            <w:r w:rsidRPr="00D46DA0">
              <w:rPr>
                <w:b/>
              </w:rPr>
              <w:t>«</w:t>
            </w:r>
            <w:r w:rsidRPr="00D46DA0">
              <w:rPr>
                <w:b/>
                <w:bCs/>
                <w:i/>
                <w:iCs/>
              </w:rPr>
              <w:t>Μεταβαίνοντας από την παραδοσιακή διδασκαλία σε καινοτόμες εκπαιδευτικές μεθόδους για ένα σχολείο χωρίς αποκλεισμούς</w:t>
            </w:r>
            <w:r w:rsidRPr="00D46DA0">
              <w:rPr>
                <w:b/>
              </w:rPr>
              <w:t>»</w:t>
            </w:r>
            <w:r w:rsidRPr="00482C1F">
              <w:t>.</w:t>
            </w:r>
          </w:p>
        </w:tc>
      </w:tr>
    </w:tbl>
    <w:p w:rsidR="00FE3CAE" w:rsidRDefault="00FE3CAE" w:rsidP="003D7CED">
      <w:pPr>
        <w:jc w:val="center"/>
      </w:pPr>
    </w:p>
    <w:p w:rsidR="003D7CED" w:rsidRDefault="003D7CED" w:rsidP="003D7CED">
      <w:r>
        <w:t>Σχέδιο Κοινοπραξίας: 1. Αιτών οργανισμός και συντονιστής: ΠΕ.ΔΙ.ΕΚ. Ηπείρου</w:t>
      </w:r>
    </w:p>
    <w:p w:rsidR="003D7CED" w:rsidRDefault="003D7CED" w:rsidP="003D7CED">
      <w:pPr>
        <w:rPr>
          <w:rFonts w:ascii="FreeSans" w:hAnsi="FreeSans" w:cs="FreeSans"/>
          <w:sz w:val="19"/>
          <w:szCs w:val="19"/>
        </w:rPr>
      </w:pPr>
      <w:r>
        <w:t xml:space="preserve">2. Φορείς αποστολής: </w:t>
      </w:r>
      <w:r>
        <w:rPr>
          <w:rFonts w:ascii="FreeSans" w:hAnsi="FreeSans" w:cs="FreeSans"/>
          <w:sz w:val="19"/>
          <w:szCs w:val="19"/>
        </w:rPr>
        <w:t>10ο Δημοτικό Σχολείο Ιωαννίνων</w:t>
      </w:r>
    </w:p>
    <w:p w:rsidR="003D7CED" w:rsidRDefault="003D7CED" w:rsidP="003D7CED">
      <w:r>
        <w:t xml:space="preserve">                                         Δημοτικό Σχολείο </w:t>
      </w:r>
      <w:proofErr w:type="spellStart"/>
      <w:r>
        <w:t>Καλπακίου</w:t>
      </w:r>
      <w:proofErr w:type="spellEnd"/>
    </w:p>
    <w:p w:rsidR="003D7CED" w:rsidRDefault="003D7CED" w:rsidP="003D7CED">
      <w:r>
        <w:t xml:space="preserve">                                         Δημοτικό Σχολείο Αγίου Σπυρίδωνα</w:t>
      </w:r>
    </w:p>
    <w:p w:rsidR="003D7CED" w:rsidRDefault="003D7CED" w:rsidP="003D7CED">
      <w:r>
        <w:t xml:space="preserve">                                         Δημοτικό Σχολείο Χαλκιάδων</w:t>
      </w:r>
    </w:p>
    <w:p w:rsidR="003D7CED" w:rsidRDefault="003D7CED" w:rsidP="003D7CED">
      <w:r>
        <w:t xml:space="preserve">                                         1ο Δημοτικό Σχολείο </w:t>
      </w:r>
      <w:proofErr w:type="spellStart"/>
      <w:r>
        <w:t>Φιλιππιάδας</w:t>
      </w:r>
      <w:proofErr w:type="spellEnd"/>
    </w:p>
    <w:p w:rsidR="003D7CED" w:rsidRDefault="003D7CED" w:rsidP="003D7CED">
      <w:r>
        <w:t xml:space="preserve">                                        3ο  </w:t>
      </w:r>
      <w:bookmarkStart w:id="1" w:name="_Hlk51326893"/>
      <w:r>
        <w:t xml:space="preserve">Δημοτικό Σχολείο </w:t>
      </w:r>
      <w:bookmarkEnd w:id="1"/>
      <w:r>
        <w:t>Ηγουμενίτσας</w:t>
      </w:r>
    </w:p>
    <w:p w:rsidR="003D7CED" w:rsidRDefault="003D7CED" w:rsidP="003D7CED">
      <w:r>
        <w:t xml:space="preserve">                                        21ο Δημοτικό Σχολείο Ιωαννίνων</w:t>
      </w:r>
    </w:p>
    <w:p w:rsidR="003D7CED" w:rsidRDefault="003D7CED" w:rsidP="003D7CED">
      <w:r>
        <w:t xml:space="preserve">                                        Δημοτικό Σχολείο </w:t>
      </w:r>
      <w:proofErr w:type="spellStart"/>
      <w:r>
        <w:t>Κιρκιζατών</w:t>
      </w:r>
      <w:proofErr w:type="spellEnd"/>
    </w:p>
    <w:p w:rsidR="003D7CED" w:rsidRDefault="003D7CED" w:rsidP="003D7CED"/>
    <w:p w:rsidR="004A0643" w:rsidRPr="003D7CED" w:rsidRDefault="00413BD0" w:rsidP="003D7CED">
      <w:pPr>
        <w:jc w:val="center"/>
        <w:rPr>
          <w:rFonts w:cstheme="minorHAnsi"/>
          <w:b/>
          <w:i/>
          <w:sz w:val="24"/>
          <w:szCs w:val="24"/>
          <w:u w:val="single"/>
        </w:rPr>
      </w:pPr>
      <w:r w:rsidRPr="00DB72C8">
        <w:rPr>
          <w:rFonts w:cstheme="minorHAnsi"/>
          <w:b/>
          <w:i/>
          <w:sz w:val="24"/>
          <w:szCs w:val="24"/>
          <w:u w:val="single"/>
          <w:lang w:val="en-US"/>
        </w:rPr>
        <w:t>Learning</w:t>
      </w:r>
      <w:r w:rsidRPr="003D7CED">
        <w:rPr>
          <w:rFonts w:cstheme="minorHAnsi"/>
          <w:b/>
          <w:i/>
          <w:sz w:val="24"/>
          <w:szCs w:val="24"/>
          <w:u w:val="single"/>
        </w:rPr>
        <w:t xml:space="preserve"> </w:t>
      </w:r>
      <w:r w:rsidRPr="00DB72C8">
        <w:rPr>
          <w:rFonts w:cstheme="minorHAnsi"/>
          <w:b/>
          <w:i/>
          <w:sz w:val="24"/>
          <w:szCs w:val="24"/>
          <w:u w:val="single"/>
          <w:lang w:val="en-US"/>
        </w:rPr>
        <w:t>outcomes</w:t>
      </w:r>
    </w:p>
    <w:p w:rsidR="00D075A2" w:rsidRPr="00DB72C8" w:rsidRDefault="00413BD0" w:rsidP="003D7CED">
      <w:pPr>
        <w:jc w:val="center"/>
        <w:rPr>
          <w:rFonts w:cstheme="minorHAnsi"/>
          <w:b/>
          <w:i/>
          <w:sz w:val="24"/>
          <w:szCs w:val="24"/>
          <w:u w:val="single"/>
        </w:rPr>
      </w:pPr>
      <w:r w:rsidRPr="00DB72C8">
        <w:rPr>
          <w:rFonts w:cstheme="minorHAnsi"/>
          <w:b/>
          <w:i/>
          <w:sz w:val="24"/>
          <w:szCs w:val="24"/>
          <w:u w:val="single"/>
        </w:rPr>
        <w:t>Μαθησιακά αποτελέσματα</w:t>
      </w:r>
    </w:p>
    <w:p w:rsidR="004A0643" w:rsidRDefault="004A0643" w:rsidP="00413BD0">
      <w:pPr>
        <w:jc w:val="center"/>
        <w:rPr>
          <w:rFonts w:cstheme="minorHAnsi"/>
          <w:b/>
          <w:sz w:val="24"/>
          <w:szCs w:val="24"/>
        </w:rPr>
      </w:pPr>
    </w:p>
    <w:p w:rsidR="004A0643" w:rsidRDefault="004A0643" w:rsidP="004A0643">
      <w:pPr>
        <w:autoSpaceDE w:val="0"/>
        <w:autoSpaceDN w:val="0"/>
        <w:adjustRightInd w:val="0"/>
        <w:spacing w:after="0" w:line="240" w:lineRule="auto"/>
        <w:rPr>
          <w:rFonts w:ascii="FreeSans" w:hAnsi="FreeSans" w:cs="FreeSans"/>
          <w:sz w:val="19"/>
          <w:szCs w:val="19"/>
        </w:rPr>
      </w:pPr>
      <w:r>
        <w:rPr>
          <w:rFonts w:ascii="FreeSans" w:hAnsi="FreeSans" w:cs="FreeSans"/>
          <w:sz w:val="19"/>
          <w:szCs w:val="19"/>
        </w:rPr>
        <w:t>Τα μαθησιακά αποτελέσματα αναλύονται σε τρεις τομείς, οι οποίοι σχετίζονται μεταξύ τους στο πλαίσιο της αλλαγής της προσέγγισης της εκπαιδευτικής διαδικασίας.</w:t>
      </w:r>
    </w:p>
    <w:p w:rsidR="004A0643" w:rsidRPr="003D7CED" w:rsidRDefault="004A0643" w:rsidP="004A0643">
      <w:pPr>
        <w:autoSpaceDE w:val="0"/>
        <w:autoSpaceDN w:val="0"/>
        <w:adjustRightInd w:val="0"/>
        <w:spacing w:after="0" w:line="240" w:lineRule="auto"/>
        <w:rPr>
          <w:rFonts w:ascii="FreeSans" w:hAnsi="FreeSans" w:cs="FreeSans"/>
          <w:b/>
          <w:color w:val="C45911" w:themeColor="accent2" w:themeShade="BF"/>
          <w:sz w:val="19"/>
          <w:szCs w:val="19"/>
        </w:rPr>
      </w:pPr>
    </w:p>
    <w:p w:rsidR="004A0643" w:rsidRPr="004A0643" w:rsidRDefault="004A0643" w:rsidP="004A0643">
      <w:pPr>
        <w:autoSpaceDE w:val="0"/>
        <w:autoSpaceDN w:val="0"/>
        <w:adjustRightInd w:val="0"/>
        <w:spacing w:after="0" w:line="240" w:lineRule="auto"/>
        <w:rPr>
          <w:rFonts w:ascii="FreeSans" w:hAnsi="FreeSans" w:cs="FreeSans"/>
          <w:b/>
          <w:color w:val="C45911" w:themeColor="accent2" w:themeShade="BF"/>
          <w:sz w:val="19"/>
          <w:szCs w:val="19"/>
          <w:lang w:val="en-US"/>
        </w:rPr>
      </w:pPr>
      <w:r w:rsidRPr="004A0643">
        <w:rPr>
          <w:rFonts w:ascii="FreeSans" w:hAnsi="FreeSans" w:cs="FreeSans"/>
          <w:b/>
          <w:color w:val="C45911" w:themeColor="accent2" w:themeShade="BF"/>
          <w:sz w:val="19"/>
          <w:szCs w:val="19"/>
          <w:lang w:val="en-US"/>
        </w:rPr>
        <w:t>1</w:t>
      </w:r>
      <w:r w:rsidRPr="004A0643">
        <w:rPr>
          <w:rFonts w:ascii="FreeSans" w:hAnsi="FreeSans" w:cs="FreeSans"/>
          <w:b/>
          <w:color w:val="C45911" w:themeColor="accent2" w:themeShade="BF"/>
          <w:sz w:val="19"/>
          <w:szCs w:val="19"/>
        </w:rPr>
        <w:t>η</w:t>
      </w:r>
      <w:r w:rsidRPr="004A0643">
        <w:rPr>
          <w:rFonts w:ascii="FreeSans" w:hAnsi="FreeSans" w:cs="FreeSans"/>
          <w:b/>
          <w:color w:val="C45911" w:themeColor="accent2" w:themeShade="BF"/>
          <w:sz w:val="19"/>
          <w:szCs w:val="19"/>
          <w:lang w:val="en-US"/>
        </w:rPr>
        <w:t xml:space="preserve"> </w:t>
      </w:r>
      <w:r w:rsidRPr="004A0643">
        <w:rPr>
          <w:rFonts w:ascii="FreeSans" w:hAnsi="FreeSans" w:cs="FreeSans"/>
          <w:b/>
          <w:color w:val="C45911" w:themeColor="accent2" w:themeShade="BF"/>
          <w:sz w:val="19"/>
          <w:szCs w:val="19"/>
        </w:rPr>
        <w:t>Δραστηριότητα</w:t>
      </w:r>
      <w:r w:rsidRPr="004A0643">
        <w:rPr>
          <w:rFonts w:ascii="FreeSans" w:hAnsi="FreeSans" w:cs="FreeSans"/>
          <w:b/>
          <w:color w:val="C45911" w:themeColor="accent2" w:themeShade="BF"/>
          <w:sz w:val="19"/>
          <w:szCs w:val="19"/>
          <w:lang w:val="en-US"/>
        </w:rPr>
        <w:t>: “Adjusting migrant and refugee children to European primary schools”</w:t>
      </w:r>
    </w:p>
    <w:p w:rsidR="004A0643" w:rsidRDefault="004A0643" w:rsidP="004A0643">
      <w:pPr>
        <w:autoSpaceDE w:val="0"/>
        <w:autoSpaceDN w:val="0"/>
        <w:adjustRightInd w:val="0"/>
        <w:spacing w:after="0" w:line="240" w:lineRule="auto"/>
        <w:rPr>
          <w:rFonts w:ascii="FreeSans" w:hAnsi="FreeSans" w:cs="FreeSans"/>
          <w:sz w:val="19"/>
          <w:szCs w:val="19"/>
        </w:rPr>
      </w:pPr>
      <w:r>
        <w:rPr>
          <w:rFonts w:ascii="FreeSans" w:hAnsi="FreeSans" w:cs="FreeSans"/>
          <w:sz w:val="19"/>
          <w:szCs w:val="19"/>
        </w:rPr>
        <w:t>-Ολιστική εκπαιδευτική προσέγγιση για την εδραίωση κλίματος συμπερίληψης, ισότητας και μετάβασης από την άρνηση στην αποδοχή του διαφορετικού και του αδύναμου.</w:t>
      </w:r>
    </w:p>
    <w:p w:rsidR="004A0643" w:rsidRDefault="004A0643" w:rsidP="004A0643">
      <w:pPr>
        <w:autoSpaceDE w:val="0"/>
        <w:autoSpaceDN w:val="0"/>
        <w:adjustRightInd w:val="0"/>
        <w:spacing w:after="0" w:line="240" w:lineRule="auto"/>
        <w:rPr>
          <w:rFonts w:ascii="FreeSans" w:hAnsi="FreeSans" w:cs="FreeSans"/>
          <w:sz w:val="19"/>
          <w:szCs w:val="19"/>
        </w:rPr>
      </w:pPr>
      <w:r>
        <w:rPr>
          <w:rFonts w:ascii="FreeSans" w:hAnsi="FreeSans" w:cs="FreeSans"/>
          <w:sz w:val="19"/>
          <w:szCs w:val="19"/>
        </w:rPr>
        <w:t>-Εφαρμογή βιωματικών τεχνικών για την ενσωμάτωση προσφύγων, μεταναστών και από ευάλωτες κοινωνικά ομάδες μαθητών στο σχολικό περιβάλλον και για την αποδοχή τους από τους γηγενείς μαθητές.</w:t>
      </w:r>
    </w:p>
    <w:p w:rsidR="004A0643" w:rsidRDefault="004A0643" w:rsidP="004A0643">
      <w:pPr>
        <w:autoSpaceDE w:val="0"/>
        <w:autoSpaceDN w:val="0"/>
        <w:adjustRightInd w:val="0"/>
        <w:spacing w:after="0" w:line="240" w:lineRule="auto"/>
        <w:rPr>
          <w:rFonts w:ascii="FreeSans" w:hAnsi="FreeSans" w:cs="FreeSans"/>
          <w:sz w:val="19"/>
          <w:szCs w:val="19"/>
        </w:rPr>
      </w:pPr>
      <w:r>
        <w:rPr>
          <w:rFonts w:ascii="FreeSans" w:hAnsi="FreeSans" w:cs="FreeSans"/>
          <w:sz w:val="19"/>
          <w:szCs w:val="19"/>
        </w:rPr>
        <w:t>-Αξιοποίηση της "διαφοροποιημένης διδασκαλίας" για την αποτελεσματική διαχείριση της πολιτισμικής και φυλετικής</w:t>
      </w:r>
      <w:r w:rsidRPr="004A0643">
        <w:rPr>
          <w:rFonts w:ascii="FreeSans" w:hAnsi="FreeSans" w:cs="FreeSans"/>
          <w:sz w:val="19"/>
          <w:szCs w:val="19"/>
        </w:rPr>
        <w:t xml:space="preserve"> </w:t>
      </w:r>
      <w:r>
        <w:rPr>
          <w:rFonts w:ascii="FreeSans" w:hAnsi="FreeSans" w:cs="FreeSans"/>
          <w:sz w:val="19"/>
          <w:szCs w:val="19"/>
        </w:rPr>
        <w:t>πολυμορφίας</w:t>
      </w:r>
      <w:r w:rsidRPr="004A0643">
        <w:rPr>
          <w:rFonts w:ascii="FreeSans" w:hAnsi="FreeSans" w:cs="FreeSans"/>
          <w:sz w:val="19"/>
          <w:szCs w:val="19"/>
        </w:rPr>
        <w:t xml:space="preserve"> </w:t>
      </w:r>
      <w:r>
        <w:rPr>
          <w:rFonts w:ascii="FreeSans" w:hAnsi="FreeSans" w:cs="FreeSans"/>
          <w:sz w:val="19"/>
          <w:szCs w:val="19"/>
        </w:rPr>
        <w:t>στα</w:t>
      </w:r>
      <w:r w:rsidRPr="004A0643">
        <w:rPr>
          <w:rFonts w:ascii="FreeSans" w:hAnsi="FreeSans" w:cs="FreeSans"/>
          <w:sz w:val="19"/>
          <w:szCs w:val="19"/>
        </w:rPr>
        <w:t xml:space="preserve"> </w:t>
      </w:r>
      <w:r>
        <w:rPr>
          <w:rFonts w:ascii="FreeSans" w:hAnsi="FreeSans" w:cs="FreeSans"/>
          <w:sz w:val="19"/>
          <w:szCs w:val="19"/>
        </w:rPr>
        <w:t>σχολεία</w:t>
      </w:r>
      <w:r w:rsidRPr="004A0643">
        <w:rPr>
          <w:rFonts w:ascii="FreeSans" w:hAnsi="FreeSans" w:cs="FreeSans"/>
          <w:sz w:val="19"/>
          <w:szCs w:val="19"/>
        </w:rPr>
        <w:t>.</w:t>
      </w:r>
    </w:p>
    <w:p w:rsidR="004A0643" w:rsidRPr="004A0643" w:rsidRDefault="004A0643" w:rsidP="004A0643">
      <w:pPr>
        <w:autoSpaceDE w:val="0"/>
        <w:autoSpaceDN w:val="0"/>
        <w:adjustRightInd w:val="0"/>
        <w:spacing w:after="0" w:line="240" w:lineRule="auto"/>
        <w:rPr>
          <w:rFonts w:ascii="FreeSans" w:hAnsi="FreeSans" w:cs="FreeSans"/>
          <w:sz w:val="19"/>
          <w:szCs w:val="19"/>
        </w:rPr>
      </w:pPr>
    </w:p>
    <w:p w:rsidR="004A0643" w:rsidRPr="004A0643" w:rsidRDefault="004A0643" w:rsidP="004A0643">
      <w:pPr>
        <w:autoSpaceDE w:val="0"/>
        <w:autoSpaceDN w:val="0"/>
        <w:adjustRightInd w:val="0"/>
        <w:spacing w:after="0" w:line="240" w:lineRule="auto"/>
        <w:rPr>
          <w:rFonts w:ascii="FreeSans" w:hAnsi="FreeSans" w:cs="FreeSans"/>
          <w:b/>
          <w:color w:val="C45911" w:themeColor="accent2" w:themeShade="BF"/>
          <w:sz w:val="19"/>
          <w:szCs w:val="19"/>
          <w:lang w:val="en-US"/>
        </w:rPr>
      </w:pPr>
      <w:r w:rsidRPr="004A0643">
        <w:rPr>
          <w:rFonts w:ascii="FreeSans" w:hAnsi="FreeSans" w:cs="FreeSans"/>
          <w:b/>
          <w:color w:val="C45911" w:themeColor="accent2" w:themeShade="BF"/>
          <w:sz w:val="19"/>
          <w:szCs w:val="19"/>
          <w:lang w:val="en-US"/>
        </w:rPr>
        <w:t>2</w:t>
      </w:r>
      <w:r w:rsidRPr="004A0643">
        <w:rPr>
          <w:rFonts w:ascii="FreeSans" w:hAnsi="FreeSans" w:cs="FreeSans"/>
          <w:b/>
          <w:color w:val="C45911" w:themeColor="accent2" w:themeShade="BF"/>
          <w:sz w:val="19"/>
          <w:szCs w:val="19"/>
        </w:rPr>
        <w:t>η</w:t>
      </w:r>
      <w:r w:rsidRPr="004A0643">
        <w:rPr>
          <w:rFonts w:ascii="FreeSans" w:hAnsi="FreeSans" w:cs="FreeSans"/>
          <w:b/>
          <w:color w:val="C45911" w:themeColor="accent2" w:themeShade="BF"/>
          <w:sz w:val="19"/>
          <w:szCs w:val="19"/>
          <w:lang w:val="en-US"/>
        </w:rPr>
        <w:t xml:space="preserve"> </w:t>
      </w:r>
      <w:r w:rsidRPr="004A0643">
        <w:rPr>
          <w:rFonts w:ascii="FreeSans" w:hAnsi="FreeSans" w:cs="FreeSans"/>
          <w:b/>
          <w:color w:val="C45911" w:themeColor="accent2" w:themeShade="BF"/>
          <w:sz w:val="19"/>
          <w:szCs w:val="19"/>
        </w:rPr>
        <w:t>Δραστηριότητα</w:t>
      </w:r>
      <w:r w:rsidRPr="004A0643">
        <w:rPr>
          <w:rFonts w:ascii="FreeSans" w:hAnsi="FreeSans" w:cs="FreeSans"/>
          <w:b/>
          <w:color w:val="C45911" w:themeColor="accent2" w:themeShade="BF"/>
          <w:sz w:val="19"/>
          <w:szCs w:val="19"/>
          <w:lang w:val="en-US"/>
        </w:rPr>
        <w:t>: "Game Based Learning: Designing and Development of games as teaching techniques".</w:t>
      </w:r>
    </w:p>
    <w:p w:rsidR="004A0643" w:rsidRDefault="004A0643" w:rsidP="004A0643">
      <w:pPr>
        <w:autoSpaceDE w:val="0"/>
        <w:autoSpaceDN w:val="0"/>
        <w:adjustRightInd w:val="0"/>
        <w:spacing w:after="0" w:line="240" w:lineRule="auto"/>
        <w:rPr>
          <w:rFonts w:ascii="FreeSans" w:hAnsi="FreeSans" w:cs="FreeSans"/>
          <w:sz w:val="19"/>
          <w:szCs w:val="19"/>
        </w:rPr>
      </w:pPr>
      <w:r>
        <w:rPr>
          <w:rFonts w:ascii="FreeSans" w:hAnsi="FreeSans" w:cs="FreeSans"/>
          <w:sz w:val="19"/>
          <w:szCs w:val="19"/>
        </w:rPr>
        <w:t>-Αναγνώριση των συνθηκών και προϋποθέσεων υπό τις οποίες η "Παιχνιδοποίηση" (Gamification) μπορεί να αξιοποιηθεί εκπαιδευτικά, με στόχο την αύξηση του βαθμού εμπλοκής και ενδιαφέροντος μαθητών με</w:t>
      </w:r>
    </w:p>
    <w:p w:rsidR="004A0643" w:rsidRDefault="004A0643" w:rsidP="004A0643">
      <w:pPr>
        <w:autoSpaceDE w:val="0"/>
        <w:autoSpaceDN w:val="0"/>
        <w:adjustRightInd w:val="0"/>
        <w:spacing w:after="0" w:line="240" w:lineRule="auto"/>
        <w:rPr>
          <w:rFonts w:ascii="FreeSans" w:hAnsi="FreeSans" w:cs="FreeSans"/>
          <w:sz w:val="19"/>
          <w:szCs w:val="19"/>
        </w:rPr>
      </w:pPr>
      <w:r>
        <w:rPr>
          <w:rFonts w:ascii="FreeSans" w:hAnsi="FreeSans" w:cs="FreeSans"/>
          <w:sz w:val="19"/>
          <w:szCs w:val="19"/>
        </w:rPr>
        <w:t>διαφορετικό προφίλ και διαφορετική μαθησιακή ετοιμότητα.</w:t>
      </w:r>
    </w:p>
    <w:p w:rsidR="004A0643" w:rsidRDefault="004A0643" w:rsidP="004A0643">
      <w:pPr>
        <w:autoSpaceDE w:val="0"/>
        <w:autoSpaceDN w:val="0"/>
        <w:adjustRightInd w:val="0"/>
        <w:spacing w:after="0" w:line="240" w:lineRule="auto"/>
        <w:rPr>
          <w:rFonts w:ascii="FreeSans" w:hAnsi="FreeSans" w:cs="FreeSans"/>
          <w:sz w:val="19"/>
          <w:szCs w:val="19"/>
        </w:rPr>
      </w:pPr>
      <w:r>
        <w:rPr>
          <w:rFonts w:ascii="FreeSans" w:hAnsi="FreeSans" w:cs="FreeSans"/>
          <w:sz w:val="19"/>
          <w:szCs w:val="19"/>
        </w:rPr>
        <w:t>-Κατανόηση της δυναμικής της "Παιχνιδοκεντρικής Μάθησης" (Game Based Learning) η οποία δίνοντας την δυνατότητα της επανάληψης μιας αποτυχημένης δοκιμασίας, μέσω του παιχνιδιού και ενός περιβάλλοντος επιβράβευσης της προσπάθειας, μπορεί να μετασχηματίσει την προσωρινή αποτυχία σε ευκαιρία και μέσο για να προχωρήσει ο μαθητής στην επίλυση ενός δυσκολότερου προβλήματος.</w:t>
      </w:r>
    </w:p>
    <w:p w:rsidR="004A0643" w:rsidRDefault="004A0643" w:rsidP="004A0643">
      <w:pPr>
        <w:autoSpaceDE w:val="0"/>
        <w:autoSpaceDN w:val="0"/>
        <w:adjustRightInd w:val="0"/>
        <w:spacing w:after="0" w:line="240" w:lineRule="auto"/>
        <w:rPr>
          <w:rFonts w:ascii="FreeSans" w:hAnsi="FreeSans" w:cs="FreeSans"/>
          <w:sz w:val="19"/>
          <w:szCs w:val="19"/>
        </w:rPr>
      </w:pPr>
      <w:r>
        <w:rPr>
          <w:rFonts w:ascii="FreeSans" w:hAnsi="FreeSans" w:cs="FreeSans"/>
          <w:sz w:val="19"/>
          <w:szCs w:val="19"/>
        </w:rPr>
        <w:t>-Εκμάθηση τεχνικών Παιχνιδοποίησης που συμβάλλουν στην ενίσχυση της θετικής συμπεριφοράς των μαθητών, στην αύξηση της αυτοπεποίθησής τους και προωθούν την αυτοδιαχειριζόμενη μάθηση.</w:t>
      </w:r>
    </w:p>
    <w:p w:rsidR="004A0643" w:rsidRDefault="004A0643" w:rsidP="004A0643">
      <w:pPr>
        <w:autoSpaceDE w:val="0"/>
        <w:autoSpaceDN w:val="0"/>
        <w:adjustRightInd w:val="0"/>
        <w:spacing w:after="0" w:line="240" w:lineRule="auto"/>
        <w:rPr>
          <w:rFonts w:ascii="FreeSans" w:hAnsi="FreeSans" w:cs="FreeSans"/>
          <w:sz w:val="19"/>
          <w:szCs w:val="19"/>
        </w:rPr>
      </w:pPr>
    </w:p>
    <w:p w:rsidR="004A0643" w:rsidRPr="004A0643" w:rsidRDefault="004A0643" w:rsidP="004A0643">
      <w:pPr>
        <w:autoSpaceDE w:val="0"/>
        <w:autoSpaceDN w:val="0"/>
        <w:adjustRightInd w:val="0"/>
        <w:spacing w:after="0" w:line="240" w:lineRule="auto"/>
        <w:rPr>
          <w:rFonts w:ascii="FreeSans" w:hAnsi="FreeSans" w:cs="FreeSans"/>
          <w:b/>
          <w:color w:val="C45911" w:themeColor="accent2" w:themeShade="BF"/>
          <w:sz w:val="19"/>
          <w:szCs w:val="19"/>
          <w:lang w:val="en-US"/>
        </w:rPr>
      </w:pPr>
      <w:r w:rsidRPr="004A0643">
        <w:rPr>
          <w:rFonts w:ascii="FreeSans" w:hAnsi="FreeSans" w:cs="FreeSans"/>
          <w:b/>
          <w:color w:val="C45911" w:themeColor="accent2" w:themeShade="BF"/>
          <w:sz w:val="19"/>
          <w:szCs w:val="19"/>
          <w:lang w:val="en-US"/>
        </w:rPr>
        <w:t>3</w:t>
      </w:r>
      <w:r w:rsidRPr="004A0643">
        <w:rPr>
          <w:rFonts w:ascii="FreeSans" w:hAnsi="FreeSans" w:cs="FreeSans"/>
          <w:b/>
          <w:color w:val="C45911" w:themeColor="accent2" w:themeShade="BF"/>
          <w:sz w:val="19"/>
          <w:szCs w:val="19"/>
        </w:rPr>
        <w:t>η</w:t>
      </w:r>
      <w:r w:rsidRPr="004A0643">
        <w:rPr>
          <w:rFonts w:ascii="FreeSans" w:hAnsi="FreeSans" w:cs="FreeSans"/>
          <w:b/>
          <w:color w:val="C45911" w:themeColor="accent2" w:themeShade="BF"/>
          <w:sz w:val="19"/>
          <w:szCs w:val="19"/>
          <w:lang w:val="en-US"/>
        </w:rPr>
        <w:t xml:space="preserve"> </w:t>
      </w:r>
      <w:r w:rsidRPr="004A0643">
        <w:rPr>
          <w:rFonts w:ascii="FreeSans" w:hAnsi="FreeSans" w:cs="FreeSans"/>
          <w:b/>
          <w:color w:val="C45911" w:themeColor="accent2" w:themeShade="BF"/>
          <w:sz w:val="19"/>
          <w:szCs w:val="19"/>
        </w:rPr>
        <w:t>Δραστηριότητα</w:t>
      </w:r>
      <w:r w:rsidRPr="004A0643">
        <w:rPr>
          <w:rFonts w:ascii="FreeSans" w:hAnsi="FreeSans" w:cs="FreeSans"/>
          <w:b/>
          <w:color w:val="C45911" w:themeColor="accent2" w:themeShade="BF"/>
          <w:sz w:val="19"/>
          <w:szCs w:val="19"/>
          <w:lang w:val="en-US"/>
        </w:rPr>
        <w:t>: "Developing emotional intelligence"</w:t>
      </w:r>
    </w:p>
    <w:p w:rsidR="004A0643" w:rsidRDefault="004A0643" w:rsidP="004A0643">
      <w:pPr>
        <w:autoSpaceDE w:val="0"/>
        <w:autoSpaceDN w:val="0"/>
        <w:adjustRightInd w:val="0"/>
        <w:spacing w:after="0" w:line="240" w:lineRule="auto"/>
        <w:rPr>
          <w:rFonts w:ascii="FreeSans" w:hAnsi="FreeSans" w:cs="FreeSans"/>
          <w:sz w:val="19"/>
          <w:szCs w:val="19"/>
        </w:rPr>
      </w:pPr>
      <w:r>
        <w:rPr>
          <w:rFonts w:ascii="FreeSans" w:hAnsi="FreeSans" w:cs="FreeSans"/>
          <w:sz w:val="19"/>
          <w:szCs w:val="19"/>
        </w:rPr>
        <w:t>-Ανάπτυξη της συναισθηματικής νοημοσύνης η οποία συμβάλλει στη μείωση του εργασιακού άγχους και της εξουθένωσης του εκπαιδευτικού, τον καθιστά ικανό να διαχειρίζεται με αποτελεσματικότερο τρόπο δύσκολες καταστάσεις, εντάσεις και συγκρούσεις μεταξύ των μαθητών, αλλά και αμερόληπτο, δικαιότερο, δεκτικό στο να δίνει ίσες ευκαιρίες σε όλους και ιδιαίτερα στους πιο αδύναμους μαθητές.</w:t>
      </w:r>
    </w:p>
    <w:p w:rsidR="004A0643" w:rsidRDefault="004A0643" w:rsidP="004A0643">
      <w:pPr>
        <w:autoSpaceDE w:val="0"/>
        <w:autoSpaceDN w:val="0"/>
        <w:adjustRightInd w:val="0"/>
        <w:spacing w:after="0" w:line="240" w:lineRule="auto"/>
        <w:rPr>
          <w:rFonts w:ascii="FreeSans" w:hAnsi="FreeSans" w:cs="FreeSans"/>
          <w:sz w:val="19"/>
          <w:szCs w:val="19"/>
        </w:rPr>
      </w:pPr>
      <w:r>
        <w:rPr>
          <w:rFonts w:ascii="FreeSans" w:hAnsi="FreeSans" w:cs="FreeSans"/>
          <w:sz w:val="19"/>
          <w:szCs w:val="19"/>
        </w:rPr>
        <w:t>-Αξιοποίηση τεχνικών που οδηγούν στην ψυχολογική υποστήριξη, συναισθηματική ενδυνάμωση και τόνωση της αυτοπεποίθησης των μαθητών.</w:t>
      </w:r>
    </w:p>
    <w:p w:rsidR="004A0643" w:rsidRDefault="004A0643" w:rsidP="004A0643">
      <w:pPr>
        <w:autoSpaceDE w:val="0"/>
        <w:autoSpaceDN w:val="0"/>
        <w:adjustRightInd w:val="0"/>
        <w:spacing w:after="0" w:line="240" w:lineRule="auto"/>
        <w:rPr>
          <w:rFonts w:ascii="FreeSans" w:hAnsi="FreeSans" w:cs="FreeSans"/>
          <w:sz w:val="19"/>
          <w:szCs w:val="19"/>
        </w:rPr>
      </w:pPr>
      <w:r>
        <w:rPr>
          <w:rFonts w:ascii="FreeSans" w:hAnsi="FreeSans" w:cs="FreeSans"/>
          <w:sz w:val="19"/>
          <w:szCs w:val="19"/>
        </w:rPr>
        <w:t>-Βιωματικές τεχνικές καλλιέργειας της ενσυναίσθησης των μαθητών, της διαχείρισης των συναισθημάτων</w:t>
      </w:r>
    </w:p>
    <w:p w:rsidR="004A0643" w:rsidRDefault="004A0643" w:rsidP="004A0643">
      <w:pPr>
        <w:autoSpaceDE w:val="0"/>
        <w:autoSpaceDN w:val="0"/>
        <w:adjustRightInd w:val="0"/>
        <w:spacing w:after="0" w:line="240" w:lineRule="auto"/>
        <w:rPr>
          <w:rFonts w:ascii="FreeSans" w:hAnsi="FreeSans" w:cs="FreeSans"/>
          <w:sz w:val="19"/>
          <w:szCs w:val="19"/>
        </w:rPr>
      </w:pPr>
      <w:r>
        <w:rPr>
          <w:rFonts w:ascii="FreeSans" w:hAnsi="FreeSans" w:cs="FreeSans"/>
          <w:sz w:val="19"/>
          <w:szCs w:val="19"/>
        </w:rPr>
        <w:t>τους, της ανάπτυξης θετικής συμπεριφοράς απέναντι στην ετερότητα.</w:t>
      </w:r>
    </w:p>
    <w:p w:rsidR="004A0643" w:rsidRDefault="004A0643" w:rsidP="004A0643">
      <w:pPr>
        <w:autoSpaceDE w:val="0"/>
        <w:autoSpaceDN w:val="0"/>
        <w:adjustRightInd w:val="0"/>
        <w:spacing w:after="0" w:line="240" w:lineRule="auto"/>
        <w:rPr>
          <w:rFonts w:ascii="FreeSans" w:hAnsi="FreeSans" w:cs="FreeSans"/>
          <w:sz w:val="19"/>
          <w:szCs w:val="19"/>
        </w:rPr>
      </w:pPr>
    </w:p>
    <w:p w:rsidR="004A0643" w:rsidRDefault="004A0643" w:rsidP="004A0643">
      <w:pPr>
        <w:autoSpaceDE w:val="0"/>
        <w:autoSpaceDN w:val="0"/>
        <w:adjustRightInd w:val="0"/>
        <w:spacing w:after="0" w:line="240" w:lineRule="auto"/>
        <w:rPr>
          <w:rFonts w:ascii="FreeSans" w:hAnsi="FreeSans" w:cs="FreeSans"/>
          <w:sz w:val="19"/>
          <w:szCs w:val="19"/>
        </w:rPr>
      </w:pPr>
      <w:r>
        <w:rPr>
          <w:rFonts w:ascii="FreeSans" w:hAnsi="FreeSans" w:cs="FreeSans"/>
          <w:sz w:val="19"/>
          <w:szCs w:val="19"/>
        </w:rPr>
        <w:t>Μέσω και των τριών επιμορφώσεων οι συμμετέχοντες θα είναι σε θέση:</w:t>
      </w:r>
    </w:p>
    <w:p w:rsidR="004A0643" w:rsidRDefault="004A0643" w:rsidP="004A0643">
      <w:pPr>
        <w:autoSpaceDE w:val="0"/>
        <w:autoSpaceDN w:val="0"/>
        <w:adjustRightInd w:val="0"/>
        <w:spacing w:after="0" w:line="240" w:lineRule="auto"/>
        <w:rPr>
          <w:rFonts w:ascii="FreeSans" w:hAnsi="FreeSans" w:cs="FreeSans"/>
          <w:sz w:val="19"/>
          <w:szCs w:val="19"/>
        </w:rPr>
      </w:pPr>
      <w:r>
        <w:rPr>
          <w:rFonts w:ascii="FreeSans" w:hAnsi="FreeSans" w:cs="FreeSans"/>
          <w:sz w:val="19"/>
          <w:szCs w:val="19"/>
        </w:rPr>
        <w:t>-να συνδέσουν δραστηριότητες τυπικής και μη τυπικής μάθησης,</w:t>
      </w:r>
    </w:p>
    <w:p w:rsidR="004A0643" w:rsidRDefault="004A0643" w:rsidP="004A0643">
      <w:pPr>
        <w:autoSpaceDE w:val="0"/>
        <w:autoSpaceDN w:val="0"/>
        <w:adjustRightInd w:val="0"/>
        <w:spacing w:after="0" w:line="240" w:lineRule="auto"/>
        <w:rPr>
          <w:rFonts w:ascii="FreeSans" w:hAnsi="FreeSans" w:cs="FreeSans"/>
          <w:sz w:val="19"/>
          <w:szCs w:val="19"/>
        </w:rPr>
      </w:pPr>
      <w:r>
        <w:rPr>
          <w:rFonts w:ascii="FreeSans" w:hAnsi="FreeSans" w:cs="FreeSans"/>
          <w:sz w:val="19"/>
          <w:szCs w:val="19"/>
        </w:rPr>
        <w:t>- να βελτιώσουν τις δεξιότητές τους στην Αγγλική γλώσσα και στη χρήση των νέων τεχνολογιών,</w:t>
      </w:r>
    </w:p>
    <w:p w:rsidR="004A0643" w:rsidRDefault="004A0643" w:rsidP="004A0643">
      <w:pPr>
        <w:autoSpaceDE w:val="0"/>
        <w:autoSpaceDN w:val="0"/>
        <w:adjustRightInd w:val="0"/>
        <w:spacing w:after="0" w:line="240" w:lineRule="auto"/>
        <w:rPr>
          <w:rFonts w:ascii="FreeSans" w:hAnsi="FreeSans" w:cs="FreeSans"/>
          <w:sz w:val="19"/>
          <w:szCs w:val="19"/>
        </w:rPr>
      </w:pPr>
      <w:r>
        <w:rPr>
          <w:rFonts w:ascii="FreeSans" w:hAnsi="FreeSans" w:cs="FreeSans"/>
          <w:sz w:val="19"/>
          <w:szCs w:val="19"/>
        </w:rPr>
        <w:t>-να ενισχύσουν τις επικοινωνιακές και διαπροσωπικές τους ικανότητες,</w:t>
      </w:r>
    </w:p>
    <w:p w:rsidR="004A0643" w:rsidRDefault="004A0643" w:rsidP="004A0643">
      <w:pPr>
        <w:rPr>
          <w:rFonts w:ascii="FreeSans" w:hAnsi="FreeSans" w:cs="FreeSans"/>
          <w:sz w:val="19"/>
          <w:szCs w:val="19"/>
        </w:rPr>
      </w:pPr>
      <w:r>
        <w:rPr>
          <w:rFonts w:ascii="FreeSans" w:hAnsi="FreeSans" w:cs="FreeSans"/>
          <w:sz w:val="19"/>
          <w:szCs w:val="19"/>
        </w:rPr>
        <w:t>-να αναλάβουν πρωτοβουλίες συμμετοχής σε νέα Ευρωπαϊκά Προγράμματα.</w:t>
      </w:r>
    </w:p>
    <w:p w:rsidR="00D075A2" w:rsidRDefault="00D075A2" w:rsidP="004A0643">
      <w:pPr>
        <w:rPr>
          <w:rFonts w:cstheme="minorHAnsi"/>
          <w:b/>
          <w:sz w:val="24"/>
          <w:szCs w:val="24"/>
        </w:rPr>
      </w:pPr>
    </w:p>
    <w:p w:rsidR="00D075A2" w:rsidRPr="00DB72C8" w:rsidRDefault="00D075A2" w:rsidP="00D075A2">
      <w:pPr>
        <w:jc w:val="center"/>
        <w:rPr>
          <w:rFonts w:cstheme="minorHAnsi"/>
          <w:b/>
          <w:i/>
          <w:sz w:val="24"/>
          <w:szCs w:val="24"/>
          <w:u w:val="single"/>
        </w:rPr>
      </w:pPr>
      <w:r w:rsidRPr="00DB72C8">
        <w:rPr>
          <w:rFonts w:cstheme="minorHAnsi"/>
          <w:b/>
          <w:i/>
          <w:sz w:val="24"/>
          <w:szCs w:val="24"/>
          <w:u w:val="single"/>
        </w:rPr>
        <w:t>Περίληψη του σχεδίου</w:t>
      </w:r>
    </w:p>
    <w:p w:rsidR="00D075A2" w:rsidRDefault="00D075A2" w:rsidP="00D075A2">
      <w:pPr>
        <w:jc w:val="center"/>
        <w:rPr>
          <w:rFonts w:cstheme="minorHAnsi"/>
          <w:b/>
          <w:sz w:val="24"/>
          <w:szCs w:val="24"/>
          <w:u w:val="single"/>
        </w:rPr>
      </w:pPr>
    </w:p>
    <w:p w:rsidR="00D075A2" w:rsidRDefault="005E4E08" w:rsidP="00D075A2">
      <w:pPr>
        <w:autoSpaceDE w:val="0"/>
        <w:autoSpaceDN w:val="0"/>
        <w:adjustRightInd w:val="0"/>
        <w:spacing w:after="0" w:line="240" w:lineRule="auto"/>
        <w:rPr>
          <w:rFonts w:ascii="FreeSans" w:hAnsi="FreeSans" w:cs="FreeSans"/>
          <w:color w:val="000000"/>
          <w:sz w:val="19"/>
          <w:szCs w:val="19"/>
        </w:rPr>
      </w:pPr>
      <w:r>
        <w:rPr>
          <w:rFonts w:ascii="FreeSans" w:hAnsi="FreeSans" w:cs="FreeSans"/>
          <w:sz w:val="19"/>
          <w:szCs w:val="19"/>
        </w:rPr>
        <w:t>Η ΠΕ.ΔΙ.ΕΚ. Ηπείρου, εν όψει των νέων δεδομένων της σχολικής πραγματικότητας, ήτοι, αύξηση των προσφύγων-</w:t>
      </w:r>
      <w:r w:rsidR="00D075A2">
        <w:rPr>
          <w:rFonts w:ascii="FreeSans" w:hAnsi="FreeSans" w:cs="FreeSans"/>
          <w:color w:val="000000"/>
          <w:sz w:val="19"/>
          <w:szCs w:val="19"/>
        </w:rPr>
        <w:t xml:space="preserve">μεταναστών στα σχολεία, αλλά και μαθητών με μαθησιακές δυσκολίες, σε συνδυασμό με </w:t>
      </w:r>
      <w:r w:rsidR="00DC7E28">
        <w:rPr>
          <w:rFonts w:ascii="FreeSans" w:hAnsi="FreeSans" w:cs="FreeSans"/>
          <w:color w:val="000000"/>
          <w:sz w:val="19"/>
          <w:szCs w:val="19"/>
        </w:rPr>
        <w:t>το</w:t>
      </w:r>
      <w:r w:rsidR="00D075A2">
        <w:rPr>
          <w:rFonts w:ascii="FreeSans" w:hAnsi="FreeSans" w:cs="FreeSans"/>
          <w:color w:val="000000"/>
          <w:sz w:val="19"/>
          <w:szCs w:val="19"/>
        </w:rPr>
        <w:t xml:space="preserve"> υπάρχον πλαίσιο, την</w:t>
      </w:r>
      <w:r>
        <w:rPr>
          <w:rFonts w:ascii="FreeSans" w:hAnsi="FreeSans" w:cs="FreeSans"/>
          <w:color w:val="000000"/>
          <w:sz w:val="19"/>
          <w:szCs w:val="19"/>
        </w:rPr>
        <w:t xml:space="preserve"> </w:t>
      </w:r>
      <w:r w:rsidR="00D075A2">
        <w:rPr>
          <w:rFonts w:ascii="FreeSans" w:hAnsi="FreeSans" w:cs="FreeSans"/>
          <w:color w:val="000000"/>
          <w:sz w:val="19"/>
          <w:szCs w:val="19"/>
        </w:rPr>
        <w:t>ύπαρξη μαθητών προερχομένων από ευάλωτες κοινωνικά ομάδες, αλλά και χαμηλά κοινωνικοοικονομικά στρώματα,</w:t>
      </w:r>
      <w:r>
        <w:rPr>
          <w:rFonts w:ascii="FreeSans" w:hAnsi="FreeSans" w:cs="FreeSans"/>
          <w:color w:val="000000"/>
          <w:sz w:val="19"/>
          <w:szCs w:val="19"/>
        </w:rPr>
        <w:t xml:space="preserve"> </w:t>
      </w:r>
      <w:r w:rsidR="00D075A2">
        <w:rPr>
          <w:rFonts w:ascii="FreeSans" w:hAnsi="FreeSans" w:cs="FreeSans"/>
          <w:color w:val="000000"/>
          <w:sz w:val="19"/>
          <w:szCs w:val="19"/>
        </w:rPr>
        <w:t>αποφάσισε να εμπλέξει σε σχέδιο Κοινοπραξίας Erasmus+KA1, σχολεία με κοινά χαρακτηριστικά και χωρίς</w:t>
      </w:r>
      <w:r>
        <w:rPr>
          <w:rFonts w:ascii="FreeSans" w:hAnsi="FreeSans" w:cs="FreeSans"/>
          <w:color w:val="000000"/>
          <w:sz w:val="19"/>
          <w:szCs w:val="19"/>
        </w:rPr>
        <w:t xml:space="preserve"> </w:t>
      </w:r>
      <w:r w:rsidR="00D075A2">
        <w:rPr>
          <w:rFonts w:ascii="FreeSans" w:hAnsi="FreeSans" w:cs="FreeSans"/>
          <w:color w:val="000000"/>
          <w:sz w:val="19"/>
          <w:szCs w:val="19"/>
        </w:rPr>
        <w:t>προηγούμενη εμπειρία συμμετοχής σε ανάλογο πρόγραμμα.</w:t>
      </w:r>
    </w:p>
    <w:p w:rsidR="00DF1870" w:rsidRDefault="00DF1870" w:rsidP="00D075A2">
      <w:pPr>
        <w:autoSpaceDE w:val="0"/>
        <w:autoSpaceDN w:val="0"/>
        <w:adjustRightInd w:val="0"/>
        <w:spacing w:after="0" w:line="240" w:lineRule="auto"/>
        <w:rPr>
          <w:rFonts w:ascii="FreeSans" w:hAnsi="FreeSans" w:cs="FreeSans"/>
          <w:color w:val="000000"/>
          <w:sz w:val="19"/>
          <w:szCs w:val="19"/>
        </w:rPr>
      </w:pPr>
    </w:p>
    <w:p w:rsidR="00DF1870" w:rsidRDefault="00D075A2" w:rsidP="00D075A2">
      <w:pPr>
        <w:autoSpaceDE w:val="0"/>
        <w:autoSpaceDN w:val="0"/>
        <w:adjustRightInd w:val="0"/>
        <w:spacing w:after="0" w:line="240" w:lineRule="auto"/>
        <w:rPr>
          <w:rFonts w:ascii="FreeSans" w:hAnsi="FreeSans" w:cs="FreeSans"/>
          <w:color w:val="000000"/>
          <w:sz w:val="19"/>
          <w:szCs w:val="19"/>
        </w:rPr>
      </w:pPr>
      <w:r>
        <w:rPr>
          <w:rFonts w:ascii="FreeSans" w:hAnsi="FreeSans" w:cs="FreeSans"/>
          <w:color w:val="000000"/>
          <w:sz w:val="19"/>
          <w:szCs w:val="19"/>
        </w:rPr>
        <w:t>Οι στόχοι του σχεδίου αφορούν τα εξής τρία πεδία ανάπτυξης: την καλλιέργεια της συναισθηματικής νοημοσύνης</w:t>
      </w:r>
      <w:r w:rsidR="005E4E08">
        <w:rPr>
          <w:rFonts w:ascii="FreeSans" w:hAnsi="FreeSans" w:cs="FreeSans"/>
          <w:color w:val="000000"/>
          <w:sz w:val="19"/>
          <w:szCs w:val="19"/>
        </w:rPr>
        <w:t xml:space="preserve"> </w:t>
      </w:r>
      <w:r>
        <w:rPr>
          <w:rFonts w:ascii="FreeSans" w:hAnsi="FreeSans" w:cs="FreeSans"/>
          <w:color w:val="000000"/>
          <w:sz w:val="19"/>
          <w:szCs w:val="19"/>
        </w:rPr>
        <w:t>και ενσυναίσθησης των εκπαιδευτικών και των μαθητών τους, την ένταξη των μαθητών από ευάλωτες κοινωνικά</w:t>
      </w:r>
      <w:r w:rsidR="005E4E08">
        <w:rPr>
          <w:rFonts w:ascii="FreeSans" w:hAnsi="FreeSans" w:cs="FreeSans"/>
          <w:color w:val="000000"/>
          <w:sz w:val="19"/>
          <w:szCs w:val="19"/>
        </w:rPr>
        <w:t xml:space="preserve"> </w:t>
      </w:r>
      <w:r>
        <w:rPr>
          <w:rFonts w:ascii="FreeSans" w:hAnsi="FreeSans" w:cs="FreeSans"/>
          <w:color w:val="000000"/>
          <w:sz w:val="19"/>
          <w:szCs w:val="19"/>
        </w:rPr>
        <w:t xml:space="preserve">ομάδες, καθώς και την ανάπτυξη των γνώσεων των εκπαιδευτικών στην παιχνιδοποίηση της μάθησης. </w:t>
      </w:r>
    </w:p>
    <w:p w:rsidR="00DF1870" w:rsidRDefault="00DF1870" w:rsidP="00D075A2">
      <w:pPr>
        <w:autoSpaceDE w:val="0"/>
        <w:autoSpaceDN w:val="0"/>
        <w:adjustRightInd w:val="0"/>
        <w:spacing w:after="0" w:line="240" w:lineRule="auto"/>
        <w:rPr>
          <w:rFonts w:ascii="FreeSans" w:hAnsi="FreeSans" w:cs="FreeSans"/>
          <w:color w:val="000000"/>
          <w:sz w:val="19"/>
          <w:szCs w:val="19"/>
        </w:rPr>
      </w:pPr>
    </w:p>
    <w:p w:rsidR="00D075A2" w:rsidRDefault="00D075A2" w:rsidP="00D075A2">
      <w:pPr>
        <w:autoSpaceDE w:val="0"/>
        <w:autoSpaceDN w:val="0"/>
        <w:adjustRightInd w:val="0"/>
        <w:spacing w:after="0" w:line="240" w:lineRule="auto"/>
        <w:rPr>
          <w:rFonts w:ascii="FreeSans" w:hAnsi="FreeSans" w:cs="FreeSans"/>
          <w:color w:val="000000"/>
          <w:sz w:val="19"/>
          <w:szCs w:val="19"/>
        </w:rPr>
      </w:pPr>
      <w:r>
        <w:rPr>
          <w:rFonts w:ascii="FreeSans" w:hAnsi="FreeSans" w:cs="FreeSans"/>
          <w:color w:val="000000"/>
          <w:sz w:val="19"/>
          <w:szCs w:val="19"/>
        </w:rPr>
        <w:t>Οι τρεις αυτοί</w:t>
      </w:r>
      <w:r w:rsidR="005E4E08">
        <w:rPr>
          <w:rFonts w:ascii="FreeSans" w:hAnsi="FreeSans" w:cs="FreeSans"/>
          <w:color w:val="000000"/>
          <w:sz w:val="19"/>
          <w:szCs w:val="19"/>
        </w:rPr>
        <w:t xml:space="preserve"> </w:t>
      </w:r>
      <w:r>
        <w:rPr>
          <w:rFonts w:ascii="FreeSans" w:hAnsi="FreeSans" w:cs="FreeSans"/>
          <w:color w:val="000000"/>
          <w:sz w:val="19"/>
          <w:szCs w:val="19"/>
        </w:rPr>
        <w:t>τομείς επιλέχτηκαν διότι:</w:t>
      </w:r>
    </w:p>
    <w:p w:rsidR="00D075A2" w:rsidRDefault="00D075A2" w:rsidP="00D075A2">
      <w:pPr>
        <w:autoSpaceDE w:val="0"/>
        <w:autoSpaceDN w:val="0"/>
        <w:adjustRightInd w:val="0"/>
        <w:spacing w:after="0" w:line="240" w:lineRule="auto"/>
        <w:rPr>
          <w:rFonts w:ascii="FreeSans" w:hAnsi="FreeSans" w:cs="FreeSans"/>
          <w:color w:val="000000"/>
          <w:sz w:val="19"/>
          <w:szCs w:val="19"/>
        </w:rPr>
      </w:pPr>
      <w:r>
        <w:rPr>
          <w:rFonts w:ascii="FreeSans" w:hAnsi="FreeSans" w:cs="FreeSans"/>
          <w:color w:val="000000"/>
          <w:sz w:val="19"/>
          <w:szCs w:val="19"/>
        </w:rPr>
        <w:t>-Η κατάκτηση τεχνικών βιωματικού χαρακτήρα για την ένταξη των προσφύγων, μεταναστών και κοινωνικά ευάλωτων</w:t>
      </w:r>
      <w:r w:rsidR="004C38FE">
        <w:rPr>
          <w:rFonts w:ascii="FreeSans" w:hAnsi="FreeSans" w:cs="FreeSans"/>
          <w:color w:val="000000"/>
          <w:sz w:val="19"/>
          <w:szCs w:val="19"/>
        </w:rPr>
        <w:t xml:space="preserve"> </w:t>
      </w:r>
      <w:r>
        <w:rPr>
          <w:rFonts w:ascii="FreeSans" w:hAnsi="FreeSans" w:cs="FreeSans"/>
          <w:color w:val="000000"/>
          <w:sz w:val="19"/>
          <w:szCs w:val="19"/>
        </w:rPr>
        <w:t xml:space="preserve">ομάδων αναπτύσσει τη δυναμική των εκπαιδευτικών με στόχο την μετάβαση από την άρνηση στην αποδοχή </w:t>
      </w:r>
      <w:r w:rsidR="004C38FE">
        <w:rPr>
          <w:rFonts w:ascii="FreeSans" w:hAnsi="FreeSans" w:cs="FreeSans"/>
          <w:color w:val="000000"/>
          <w:sz w:val="19"/>
          <w:szCs w:val="19"/>
        </w:rPr>
        <w:t xml:space="preserve">της </w:t>
      </w:r>
      <w:r>
        <w:rPr>
          <w:rFonts w:ascii="FreeSans" w:hAnsi="FreeSans" w:cs="FreeSans"/>
          <w:color w:val="000000"/>
          <w:sz w:val="19"/>
          <w:szCs w:val="19"/>
        </w:rPr>
        <w:t>διαφορετικότητας από το ευρύτερο σχολικό περιβάλλον.</w:t>
      </w:r>
    </w:p>
    <w:p w:rsidR="004C38FE" w:rsidRDefault="004C38FE" w:rsidP="00D075A2">
      <w:pPr>
        <w:autoSpaceDE w:val="0"/>
        <w:autoSpaceDN w:val="0"/>
        <w:adjustRightInd w:val="0"/>
        <w:spacing w:after="0" w:line="240" w:lineRule="auto"/>
        <w:rPr>
          <w:rFonts w:ascii="FreeSans" w:hAnsi="FreeSans" w:cs="FreeSans"/>
          <w:color w:val="000000"/>
          <w:sz w:val="19"/>
          <w:szCs w:val="19"/>
        </w:rPr>
      </w:pPr>
    </w:p>
    <w:p w:rsidR="00D075A2" w:rsidRDefault="00D075A2" w:rsidP="00D075A2">
      <w:pPr>
        <w:autoSpaceDE w:val="0"/>
        <w:autoSpaceDN w:val="0"/>
        <w:adjustRightInd w:val="0"/>
        <w:spacing w:after="0" w:line="240" w:lineRule="auto"/>
        <w:rPr>
          <w:rFonts w:ascii="FreeSans" w:hAnsi="FreeSans" w:cs="FreeSans"/>
          <w:color w:val="000000"/>
          <w:sz w:val="19"/>
          <w:szCs w:val="19"/>
        </w:rPr>
      </w:pPr>
      <w:r>
        <w:rPr>
          <w:rFonts w:ascii="FreeSans" w:hAnsi="FreeSans" w:cs="FreeSans"/>
          <w:color w:val="000000"/>
          <w:sz w:val="19"/>
          <w:szCs w:val="19"/>
        </w:rPr>
        <w:t xml:space="preserve">-Η παιχνιδοποίηση της μάθησης δίνει τη δυνατότητα στους εκπαιδευτικούς να αντιστρέψουν το μειονέκτημα </w:t>
      </w:r>
      <w:r w:rsidR="004C38FE">
        <w:rPr>
          <w:rFonts w:ascii="FreeSans" w:hAnsi="FreeSans" w:cs="FreeSans"/>
          <w:color w:val="000000"/>
          <w:sz w:val="19"/>
          <w:szCs w:val="19"/>
        </w:rPr>
        <w:t xml:space="preserve">της </w:t>
      </w:r>
      <w:r>
        <w:rPr>
          <w:rFonts w:ascii="FreeSans" w:hAnsi="FreeSans" w:cs="FreeSans"/>
          <w:color w:val="000000"/>
          <w:sz w:val="19"/>
          <w:szCs w:val="19"/>
        </w:rPr>
        <w:t>ανούσιας και επιβλαβούς χρήσης της τεχνολογίας σε πλεονέκτημα ορθής χρήσης, με στοχευμένο εκπαιδευτικό</w:t>
      </w:r>
      <w:r w:rsidR="004C38FE">
        <w:rPr>
          <w:rFonts w:ascii="FreeSans" w:hAnsi="FreeSans" w:cs="FreeSans"/>
          <w:color w:val="000000"/>
          <w:sz w:val="19"/>
          <w:szCs w:val="19"/>
        </w:rPr>
        <w:t xml:space="preserve"> </w:t>
      </w:r>
      <w:r>
        <w:rPr>
          <w:rFonts w:ascii="FreeSans" w:hAnsi="FreeSans" w:cs="FreeSans"/>
          <w:color w:val="000000"/>
          <w:sz w:val="19"/>
          <w:szCs w:val="19"/>
        </w:rPr>
        <w:t xml:space="preserve">περιεχόμενο. Οι μαθητές χάρις στην κινητήρια δύναμη των </w:t>
      </w:r>
      <w:r w:rsidR="00916DF0">
        <w:rPr>
          <w:rFonts w:ascii="FreeSans" w:hAnsi="FreeSans" w:cs="FreeSans"/>
          <w:color w:val="000000"/>
          <w:sz w:val="19"/>
          <w:szCs w:val="19"/>
        </w:rPr>
        <w:t>παιγνιωδών</w:t>
      </w:r>
      <w:r>
        <w:rPr>
          <w:rFonts w:ascii="FreeSans" w:hAnsi="FreeSans" w:cs="FreeSans"/>
          <w:color w:val="000000"/>
          <w:sz w:val="19"/>
          <w:szCs w:val="19"/>
        </w:rPr>
        <w:t xml:space="preserve"> εμπειριών οδηγούνται στην διερευνητική και</w:t>
      </w:r>
      <w:r w:rsidR="004C38FE">
        <w:rPr>
          <w:rFonts w:ascii="FreeSans" w:hAnsi="FreeSans" w:cs="FreeSans"/>
          <w:color w:val="000000"/>
          <w:sz w:val="19"/>
          <w:szCs w:val="19"/>
        </w:rPr>
        <w:t xml:space="preserve"> </w:t>
      </w:r>
      <w:r>
        <w:rPr>
          <w:rFonts w:ascii="FreeSans" w:hAnsi="FreeSans" w:cs="FreeSans"/>
          <w:color w:val="000000"/>
          <w:sz w:val="19"/>
          <w:szCs w:val="19"/>
        </w:rPr>
        <w:t>ανακαλυπτική μάθηση μέσω του πειραματισμού.</w:t>
      </w:r>
    </w:p>
    <w:p w:rsidR="004C38FE" w:rsidRDefault="004C38FE" w:rsidP="00D075A2">
      <w:pPr>
        <w:autoSpaceDE w:val="0"/>
        <w:autoSpaceDN w:val="0"/>
        <w:adjustRightInd w:val="0"/>
        <w:spacing w:after="0" w:line="240" w:lineRule="auto"/>
        <w:rPr>
          <w:rFonts w:ascii="FreeSans" w:hAnsi="FreeSans" w:cs="FreeSans"/>
          <w:color w:val="000000"/>
          <w:sz w:val="19"/>
          <w:szCs w:val="19"/>
        </w:rPr>
      </w:pPr>
    </w:p>
    <w:p w:rsidR="00D075A2" w:rsidRDefault="00D075A2" w:rsidP="00D075A2">
      <w:pPr>
        <w:autoSpaceDE w:val="0"/>
        <w:autoSpaceDN w:val="0"/>
        <w:adjustRightInd w:val="0"/>
        <w:spacing w:after="0" w:line="240" w:lineRule="auto"/>
        <w:rPr>
          <w:rFonts w:ascii="FreeSans" w:hAnsi="FreeSans" w:cs="FreeSans"/>
          <w:color w:val="000000"/>
          <w:sz w:val="19"/>
          <w:szCs w:val="19"/>
        </w:rPr>
      </w:pPr>
      <w:r>
        <w:rPr>
          <w:rFonts w:ascii="FreeSans" w:hAnsi="FreeSans" w:cs="FreeSans"/>
          <w:color w:val="000000"/>
          <w:sz w:val="19"/>
          <w:szCs w:val="19"/>
        </w:rPr>
        <w:t>-Η ανάπτυξη της συναισθηματικής νοημοσύνης και των δεξιοτήτων ενσυναίσθησης καλλιεργεί την ενεργητική</w:t>
      </w:r>
      <w:r w:rsidR="004C38FE">
        <w:rPr>
          <w:rFonts w:ascii="FreeSans" w:hAnsi="FreeSans" w:cs="FreeSans"/>
          <w:color w:val="000000"/>
          <w:sz w:val="19"/>
          <w:szCs w:val="19"/>
        </w:rPr>
        <w:t xml:space="preserve"> </w:t>
      </w:r>
      <w:r>
        <w:rPr>
          <w:rFonts w:ascii="FreeSans" w:hAnsi="FreeSans" w:cs="FreeSans"/>
          <w:color w:val="000000"/>
          <w:sz w:val="19"/>
          <w:szCs w:val="19"/>
        </w:rPr>
        <w:t>ακρόαση τόσο των εκπαιδευτικών όσο και των μαθητών και συμβάλλει στη δημιουργία ενός ασφαλούς σχολικού</w:t>
      </w:r>
      <w:r w:rsidR="004C38FE">
        <w:rPr>
          <w:rFonts w:ascii="FreeSans" w:hAnsi="FreeSans" w:cs="FreeSans"/>
          <w:color w:val="000000"/>
          <w:sz w:val="19"/>
          <w:szCs w:val="19"/>
        </w:rPr>
        <w:t xml:space="preserve"> </w:t>
      </w:r>
      <w:r>
        <w:rPr>
          <w:rFonts w:ascii="FreeSans" w:hAnsi="FreeSans" w:cs="FreeSans"/>
          <w:color w:val="000000"/>
          <w:sz w:val="19"/>
          <w:szCs w:val="19"/>
        </w:rPr>
        <w:t>περιβάλλοντος για το σύνολο των μελών της ομάδας.</w:t>
      </w:r>
    </w:p>
    <w:p w:rsidR="004C38FE" w:rsidRDefault="004C38FE" w:rsidP="00D075A2">
      <w:pPr>
        <w:autoSpaceDE w:val="0"/>
        <w:autoSpaceDN w:val="0"/>
        <w:adjustRightInd w:val="0"/>
        <w:spacing w:after="0" w:line="240" w:lineRule="auto"/>
        <w:rPr>
          <w:rFonts w:ascii="FreeSans" w:hAnsi="FreeSans" w:cs="FreeSans"/>
          <w:color w:val="000000"/>
          <w:sz w:val="19"/>
          <w:szCs w:val="19"/>
        </w:rPr>
      </w:pPr>
    </w:p>
    <w:p w:rsidR="00D075A2" w:rsidRDefault="00D075A2" w:rsidP="00D075A2">
      <w:pPr>
        <w:autoSpaceDE w:val="0"/>
        <w:autoSpaceDN w:val="0"/>
        <w:adjustRightInd w:val="0"/>
        <w:spacing w:after="0" w:line="240" w:lineRule="auto"/>
        <w:rPr>
          <w:rFonts w:ascii="FreeSans" w:hAnsi="FreeSans" w:cs="FreeSans"/>
          <w:color w:val="000000"/>
          <w:sz w:val="19"/>
          <w:szCs w:val="19"/>
        </w:rPr>
      </w:pPr>
      <w:r>
        <w:rPr>
          <w:rFonts w:ascii="FreeSans" w:hAnsi="FreeSans" w:cs="FreeSans"/>
          <w:color w:val="000000"/>
          <w:sz w:val="19"/>
          <w:szCs w:val="19"/>
        </w:rPr>
        <w:t>Η συμμετοχή των εκπαιδευτικών στις δραστηριότητες κατάρτισης, θα τους δώσει τη δυνατότητα βελτίωσης των</w:t>
      </w:r>
      <w:r w:rsidR="004C38FE">
        <w:rPr>
          <w:rFonts w:ascii="FreeSans" w:hAnsi="FreeSans" w:cs="FreeSans"/>
          <w:color w:val="000000"/>
          <w:sz w:val="19"/>
          <w:szCs w:val="19"/>
        </w:rPr>
        <w:t xml:space="preserve"> </w:t>
      </w:r>
      <w:r>
        <w:rPr>
          <w:rFonts w:ascii="FreeSans" w:hAnsi="FreeSans" w:cs="FreeSans"/>
          <w:color w:val="000000"/>
          <w:sz w:val="19"/>
          <w:szCs w:val="19"/>
        </w:rPr>
        <w:t>προσωπικών και επαγγελματικών τους προσόντων ώστε να επηρεάσουν σημαντικά όχι μόνο το περιβάλλον</w:t>
      </w:r>
      <w:r w:rsidR="004C38FE">
        <w:rPr>
          <w:rFonts w:ascii="FreeSans" w:hAnsi="FreeSans" w:cs="FreeSans"/>
          <w:color w:val="000000"/>
          <w:sz w:val="19"/>
          <w:szCs w:val="19"/>
        </w:rPr>
        <w:t xml:space="preserve"> </w:t>
      </w:r>
      <w:r>
        <w:rPr>
          <w:rFonts w:ascii="FreeSans" w:hAnsi="FreeSans" w:cs="FreeSans"/>
          <w:color w:val="000000"/>
          <w:sz w:val="19"/>
          <w:szCs w:val="19"/>
        </w:rPr>
        <w:t>εργασίας τους, αλλά κυρίως τους μαθητές τους στην απόκτηση κίνητρων σε ένα ευχάριστο και ασφαλές σχολικό</w:t>
      </w:r>
      <w:r w:rsidR="004C38FE">
        <w:rPr>
          <w:rFonts w:ascii="FreeSans" w:hAnsi="FreeSans" w:cs="FreeSans"/>
          <w:color w:val="000000"/>
          <w:sz w:val="19"/>
          <w:szCs w:val="19"/>
        </w:rPr>
        <w:t xml:space="preserve"> </w:t>
      </w:r>
      <w:r>
        <w:rPr>
          <w:rFonts w:ascii="FreeSans" w:hAnsi="FreeSans" w:cs="FreeSans"/>
          <w:color w:val="000000"/>
          <w:sz w:val="19"/>
          <w:szCs w:val="19"/>
        </w:rPr>
        <w:t>κλίμα.</w:t>
      </w:r>
    </w:p>
    <w:p w:rsidR="004C38FE" w:rsidRDefault="004C38FE" w:rsidP="00D075A2">
      <w:pPr>
        <w:autoSpaceDE w:val="0"/>
        <w:autoSpaceDN w:val="0"/>
        <w:adjustRightInd w:val="0"/>
        <w:spacing w:after="0" w:line="240" w:lineRule="auto"/>
        <w:rPr>
          <w:rFonts w:ascii="FreeSans" w:hAnsi="FreeSans" w:cs="FreeSans"/>
          <w:color w:val="000000"/>
          <w:sz w:val="19"/>
          <w:szCs w:val="19"/>
        </w:rPr>
      </w:pPr>
    </w:p>
    <w:p w:rsidR="004C38FE" w:rsidRDefault="00D075A2" w:rsidP="00D075A2">
      <w:pPr>
        <w:autoSpaceDE w:val="0"/>
        <w:autoSpaceDN w:val="0"/>
        <w:adjustRightInd w:val="0"/>
        <w:spacing w:after="0" w:line="240" w:lineRule="auto"/>
        <w:rPr>
          <w:rFonts w:ascii="FreeSans" w:hAnsi="FreeSans" w:cs="FreeSans"/>
          <w:color w:val="000000"/>
          <w:sz w:val="19"/>
          <w:szCs w:val="19"/>
        </w:rPr>
      </w:pPr>
      <w:r>
        <w:rPr>
          <w:rFonts w:ascii="FreeSans" w:hAnsi="FreeSans" w:cs="FreeSans"/>
          <w:color w:val="000000"/>
          <w:sz w:val="19"/>
          <w:szCs w:val="19"/>
        </w:rPr>
        <w:t>Στις δραστηριότητες κινητικότητας του σχεδίου θα συμμετέχουν 24 εκπαιδευτικοί από οχτώ σχολεία διαφορετικής</w:t>
      </w:r>
      <w:r w:rsidR="004C38FE">
        <w:rPr>
          <w:rFonts w:ascii="FreeSans" w:hAnsi="FreeSans" w:cs="FreeSans"/>
          <w:color w:val="000000"/>
          <w:sz w:val="19"/>
          <w:szCs w:val="19"/>
        </w:rPr>
        <w:t xml:space="preserve"> </w:t>
      </w:r>
      <w:r>
        <w:rPr>
          <w:rFonts w:ascii="FreeSans" w:hAnsi="FreeSans" w:cs="FreeSans"/>
          <w:color w:val="000000"/>
          <w:sz w:val="19"/>
          <w:szCs w:val="19"/>
        </w:rPr>
        <w:t>δυναμικότητας, αλλά με κοινά χαρακτηριστικά και η επιστημονική υπεύθυνη του σχεδίου, Συντονίστρια</w:t>
      </w:r>
      <w:r w:rsidR="004C38FE">
        <w:rPr>
          <w:rFonts w:ascii="FreeSans" w:hAnsi="FreeSans" w:cs="FreeSans"/>
          <w:color w:val="000000"/>
          <w:sz w:val="19"/>
          <w:szCs w:val="19"/>
        </w:rPr>
        <w:t xml:space="preserve"> </w:t>
      </w:r>
      <w:r>
        <w:rPr>
          <w:rFonts w:ascii="FreeSans" w:hAnsi="FreeSans" w:cs="FreeSans"/>
          <w:color w:val="000000"/>
          <w:sz w:val="19"/>
          <w:szCs w:val="19"/>
        </w:rPr>
        <w:t xml:space="preserve">Εκπαιδευτικού Έργου της Πρωτοβάθμιας Εκπαίδευσης. </w:t>
      </w:r>
    </w:p>
    <w:p w:rsidR="004C38FE" w:rsidRDefault="004C38FE" w:rsidP="00D075A2">
      <w:pPr>
        <w:autoSpaceDE w:val="0"/>
        <w:autoSpaceDN w:val="0"/>
        <w:adjustRightInd w:val="0"/>
        <w:spacing w:after="0" w:line="240" w:lineRule="auto"/>
        <w:rPr>
          <w:rFonts w:ascii="FreeSans" w:hAnsi="FreeSans" w:cs="FreeSans"/>
          <w:color w:val="000000"/>
          <w:sz w:val="19"/>
          <w:szCs w:val="19"/>
        </w:rPr>
      </w:pPr>
    </w:p>
    <w:p w:rsidR="00D075A2" w:rsidRDefault="00D075A2" w:rsidP="00D075A2">
      <w:pPr>
        <w:autoSpaceDE w:val="0"/>
        <w:autoSpaceDN w:val="0"/>
        <w:adjustRightInd w:val="0"/>
        <w:spacing w:after="0" w:line="240" w:lineRule="auto"/>
        <w:rPr>
          <w:rFonts w:ascii="FreeSans" w:hAnsi="FreeSans" w:cs="FreeSans"/>
          <w:color w:val="000000"/>
          <w:sz w:val="19"/>
          <w:szCs w:val="19"/>
        </w:rPr>
      </w:pPr>
      <w:r>
        <w:rPr>
          <w:rFonts w:ascii="FreeSans" w:hAnsi="FreeSans" w:cs="FreeSans"/>
          <w:color w:val="000000"/>
          <w:sz w:val="19"/>
          <w:szCs w:val="19"/>
        </w:rPr>
        <w:t>Και στα οκτώ σχολεία φοιτούν πρόσφυγες, μετανάστες ή/και από κοινωνικά ευάλωτες ομάδες μαθητές και παιδιά με μαθησιακές δυσκολίες. Οι εκπαιδευτικοί τους εκδήλωσαν</w:t>
      </w:r>
      <w:r w:rsidR="004C38FE">
        <w:rPr>
          <w:rFonts w:ascii="FreeSans" w:hAnsi="FreeSans" w:cs="FreeSans"/>
          <w:color w:val="000000"/>
          <w:sz w:val="19"/>
          <w:szCs w:val="19"/>
        </w:rPr>
        <w:t xml:space="preserve"> </w:t>
      </w:r>
      <w:r>
        <w:rPr>
          <w:rFonts w:ascii="FreeSans" w:hAnsi="FreeSans" w:cs="FreeSans"/>
          <w:color w:val="000000"/>
          <w:sz w:val="19"/>
          <w:szCs w:val="19"/>
        </w:rPr>
        <w:t xml:space="preserve">την επιθυμία να συμμετέχουν στο συγκεκριμένο σχέδιο </w:t>
      </w:r>
      <w:proofErr w:type="spellStart"/>
      <w:r>
        <w:rPr>
          <w:rFonts w:ascii="FreeSans" w:hAnsi="FreeSans" w:cs="FreeSans"/>
          <w:color w:val="000000"/>
          <w:sz w:val="19"/>
          <w:szCs w:val="19"/>
        </w:rPr>
        <w:t>Erasmus</w:t>
      </w:r>
      <w:proofErr w:type="spellEnd"/>
      <w:r>
        <w:rPr>
          <w:rFonts w:ascii="FreeSans" w:hAnsi="FreeSans" w:cs="FreeSans"/>
          <w:color w:val="000000"/>
          <w:sz w:val="19"/>
          <w:szCs w:val="19"/>
        </w:rPr>
        <w:t xml:space="preserve">+ KA1 προσδοκώντας την επαγγελματική </w:t>
      </w:r>
      <w:r w:rsidR="004C38FE">
        <w:rPr>
          <w:rFonts w:ascii="FreeSans" w:hAnsi="FreeSans" w:cs="FreeSans"/>
          <w:color w:val="000000"/>
          <w:sz w:val="19"/>
          <w:szCs w:val="19"/>
        </w:rPr>
        <w:t xml:space="preserve">τους </w:t>
      </w:r>
      <w:r>
        <w:rPr>
          <w:rFonts w:ascii="FreeSans" w:hAnsi="FreeSans" w:cs="FreeSans"/>
          <w:color w:val="000000"/>
          <w:sz w:val="19"/>
          <w:szCs w:val="19"/>
        </w:rPr>
        <w:lastRenderedPageBreak/>
        <w:t>ανάπτυξη για την κάλυψη των αναγκών των μαθητών τους. Διδάσκουν στο σύνολο τους σε σχολεία Πρωτοβάθμιας</w:t>
      </w:r>
    </w:p>
    <w:p w:rsidR="00D075A2" w:rsidRDefault="00D075A2" w:rsidP="00D075A2">
      <w:pPr>
        <w:autoSpaceDE w:val="0"/>
        <w:autoSpaceDN w:val="0"/>
        <w:adjustRightInd w:val="0"/>
        <w:spacing w:after="0" w:line="240" w:lineRule="auto"/>
        <w:rPr>
          <w:rFonts w:ascii="FreeSans" w:hAnsi="FreeSans" w:cs="FreeSans"/>
          <w:color w:val="000000"/>
          <w:sz w:val="19"/>
          <w:szCs w:val="19"/>
        </w:rPr>
      </w:pPr>
      <w:r>
        <w:rPr>
          <w:rFonts w:ascii="FreeSans" w:hAnsi="FreeSans" w:cs="FreeSans"/>
          <w:color w:val="000000"/>
          <w:sz w:val="19"/>
          <w:szCs w:val="19"/>
        </w:rPr>
        <w:t xml:space="preserve">Εκπαίδευσης και συμμετέχουν για πρώτη φορά σε πρόγραμμα </w:t>
      </w:r>
      <w:proofErr w:type="spellStart"/>
      <w:r>
        <w:rPr>
          <w:rFonts w:ascii="FreeSans" w:hAnsi="FreeSans" w:cs="FreeSans"/>
          <w:color w:val="000000"/>
          <w:sz w:val="19"/>
          <w:szCs w:val="19"/>
        </w:rPr>
        <w:t>Erasmus</w:t>
      </w:r>
      <w:proofErr w:type="spellEnd"/>
      <w:r>
        <w:rPr>
          <w:rFonts w:ascii="FreeSans" w:hAnsi="FreeSans" w:cs="FreeSans"/>
          <w:color w:val="000000"/>
          <w:sz w:val="19"/>
          <w:szCs w:val="19"/>
        </w:rPr>
        <w:t>+, Μαθησιακής Κινητικότητας Ενηλίκων.</w:t>
      </w:r>
    </w:p>
    <w:p w:rsidR="004C38FE" w:rsidRDefault="004C38FE" w:rsidP="00D075A2">
      <w:pPr>
        <w:autoSpaceDE w:val="0"/>
        <w:autoSpaceDN w:val="0"/>
        <w:adjustRightInd w:val="0"/>
        <w:spacing w:after="0" w:line="240" w:lineRule="auto"/>
        <w:rPr>
          <w:rFonts w:ascii="FreeSans" w:hAnsi="FreeSans" w:cs="FreeSans"/>
          <w:color w:val="000000"/>
          <w:sz w:val="19"/>
          <w:szCs w:val="19"/>
        </w:rPr>
      </w:pPr>
    </w:p>
    <w:p w:rsidR="00D075A2" w:rsidRDefault="00D075A2" w:rsidP="00D075A2">
      <w:pPr>
        <w:autoSpaceDE w:val="0"/>
        <w:autoSpaceDN w:val="0"/>
        <w:adjustRightInd w:val="0"/>
        <w:spacing w:after="0" w:line="240" w:lineRule="auto"/>
        <w:rPr>
          <w:rFonts w:ascii="FreeSans" w:hAnsi="FreeSans" w:cs="FreeSans"/>
          <w:color w:val="000000"/>
          <w:sz w:val="19"/>
          <w:szCs w:val="19"/>
        </w:rPr>
      </w:pPr>
      <w:r>
        <w:rPr>
          <w:rFonts w:ascii="FreeSans" w:hAnsi="FreeSans" w:cs="FreeSans"/>
          <w:color w:val="000000"/>
          <w:sz w:val="19"/>
          <w:szCs w:val="19"/>
        </w:rPr>
        <w:t>Οι 25 συμμετέχοντες θα παρακολουθήσουν τις εξής δραστηριότητες κατάρτισης:</w:t>
      </w:r>
    </w:p>
    <w:p w:rsidR="00D075A2" w:rsidRPr="00D075A2" w:rsidRDefault="00D075A2" w:rsidP="00D075A2">
      <w:pPr>
        <w:autoSpaceDE w:val="0"/>
        <w:autoSpaceDN w:val="0"/>
        <w:adjustRightInd w:val="0"/>
        <w:spacing w:after="0" w:line="240" w:lineRule="auto"/>
        <w:rPr>
          <w:rFonts w:ascii="FreeSans" w:hAnsi="FreeSans" w:cs="FreeSans"/>
          <w:color w:val="000000"/>
          <w:sz w:val="19"/>
          <w:szCs w:val="19"/>
          <w:lang w:val="en-US"/>
        </w:rPr>
      </w:pPr>
      <w:r w:rsidRPr="00D075A2">
        <w:rPr>
          <w:rFonts w:ascii="FreeSans" w:hAnsi="FreeSans" w:cs="FreeSans"/>
          <w:color w:val="000000"/>
          <w:sz w:val="19"/>
          <w:szCs w:val="19"/>
          <w:lang w:val="en-US"/>
        </w:rPr>
        <w:t>1. “Adjusting migrant and refugee children to European primary schools”.</w:t>
      </w:r>
    </w:p>
    <w:p w:rsidR="00D075A2" w:rsidRPr="00D075A2" w:rsidRDefault="00D075A2" w:rsidP="00D075A2">
      <w:pPr>
        <w:autoSpaceDE w:val="0"/>
        <w:autoSpaceDN w:val="0"/>
        <w:adjustRightInd w:val="0"/>
        <w:spacing w:after="0" w:line="240" w:lineRule="auto"/>
        <w:rPr>
          <w:rFonts w:ascii="FreeSans" w:hAnsi="FreeSans" w:cs="FreeSans"/>
          <w:color w:val="000000"/>
          <w:sz w:val="19"/>
          <w:szCs w:val="19"/>
          <w:lang w:val="en-US"/>
        </w:rPr>
      </w:pPr>
      <w:r w:rsidRPr="00D075A2">
        <w:rPr>
          <w:rFonts w:ascii="FreeSans" w:hAnsi="FreeSans" w:cs="FreeSans"/>
          <w:color w:val="000000"/>
          <w:sz w:val="19"/>
          <w:szCs w:val="19"/>
          <w:lang w:val="en-US"/>
        </w:rPr>
        <w:t>2. "Game Based Learning: Designing and Development of games as teaching techniques"</w:t>
      </w:r>
    </w:p>
    <w:p w:rsidR="00D075A2" w:rsidRDefault="00D075A2" w:rsidP="00D075A2">
      <w:pPr>
        <w:autoSpaceDE w:val="0"/>
        <w:autoSpaceDN w:val="0"/>
        <w:adjustRightInd w:val="0"/>
        <w:spacing w:after="0" w:line="240" w:lineRule="auto"/>
        <w:rPr>
          <w:rFonts w:ascii="FreeSans" w:hAnsi="FreeSans" w:cs="FreeSans"/>
          <w:color w:val="000000"/>
          <w:sz w:val="19"/>
          <w:szCs w:val="19"/>
        </w:rPr>
      </w:pPr>
      <w:r>
        <w:rPr>
          <w:rFonts w:ascii="FreeSans" w:hAnsi="FreeSans" w:cs="FreeSans"/>
          <w:color w:val="000000"/>
          <w:sz w:val="19"/>
          <w:szCs w:val="19"/>
        </w:rPr>
        <w:t>3. "Developing Emotional Intelligence"</w:t>
      </w:r>
    </w:p>
    <w:p w:rsidR="004C38FE" w:rsidRDefault="004C38FE" w:rsidP="00D075A2">
      <w:pPr>
        <w:autoSpaceDE w:val="0"/>
        <w:autoSpaceDN w:val="0"/>
        <w:adjustRightInd w:val="0"/>
        <w:spacing w:after="0" w:line="240" w:lineRule="auto"/>
        <w:rPr>
          <w:rFonts w:ascii="FreeSans" w:hAnsi="FreeSans" w:cs="FreeSans"/>
          <w:color w:val="000000"/>
          <w:sz w:val="19"/>
          <w:szCs w:val="19"/>
        </w:rPr>
      </w:pPr>
    </w:p>
    <w:p w:rsidR="00D075A2" w:rsidRDefault="00D075A2" w:rsidP="00D075A2">
      <w:pPr>
        <w:autoSpaceDE w:val="0"/>
        <w:autoSpaceDN w:val="0"/>
        <w:adjustRightInd w:val="0"/>
        <w:spacing w:after="0" w:line="240" w:lineRule="auto"/>
        <w:rPr>
          <w:rFonts w:ascii="FreeSans" w:hAnsi="FreeSans" w:cs="FreeSans"/>
          <w:color w:val="000000"/>
          <w:sz w:val="19"/>
          <w:szCs w:val="19"/>
        </w:rPr>
      </w:pPr>
      <w:r>
        <w:rPr>
          <w:rFonts w:ascii="FreeSans" w:hAnsi="FreeSans" w:cs="FreeSans"/>
          <w:color w:val="000000"/>
          <w:sz w:val="19"/>
          <w:szCs w:val="19"/>
        </w:rPr>
        <w:t>Η επιμόρφωση θα εξασφαλίσει, πέραν της θεωρητικής κατάρτισης, την ενεργητική εμπλοκή των συμμετεχόντων σε</w:t>
      </w:r>
      <w:r w:rsidR="004C38FE">
        <w:rPr>
          <w:rFonts w:ascii="FreeSans" w:hAnsi="FreeSans" w:cs="FreeSans"/>
          <w:color w:val="000000"/>
          <w:sz w:val="19"/>
          <w:szCs w:val="19"/>
        </w:rPr>
        <w:t xml:space="preserve"> </w:t>
      </w:r>
      <w:r>
        <w:rPr>
          <w:rFonts w:ascii="FreeSans" w:hAnsi="FreeSans" w:cs="FreeSans"/>
          <w:color w:val="000000"/>
          <w:sz w:val="19"/>
          <w:szCs w:val="19"/>
        </w:rPr>
        <w:t>μελέτες περίπτωσης, βιωματικά εργαστήρια, μικροδιδασκαλίες, διαδικασίες ανατροφοδότησης και αλληλεπίδρασης</w:t>
      </w:r>
      <w:r w:rsidR="004C38FE">
        <w:rPr>
          <w:rFonts w:ascii="FreeSans" w:hAnsi="FreeSans" w:cs="FreeSans"/>
          <w:color w:val="000000"/>
          <w:sz w:val="19"/>
          <w:szCs w:val="19"/>
        </w:rPr>
        <w:t xml:space="preserve"> </w:t>
      </w:r>
      <w:r>
        <w:rPr>
          <w:rFonts w:ascii="FreeSans" w:hAnsi="FreeSans" w:cs="FreeSans"/>
          <w:color w:val="000000"/>
          <w:sz w:val="19"/>
          <w:szCs w:val="19"/>
        </w:rPr>
        <w:t>με συναδέλφους άλλων χωρών, αλλά και τη δυνατότητα αξιοποίησης μελλοντικών διεθνικών συνεργασιών στο</w:t>
      </w:r>
      <w:r w:rsidR="004C38FE">
        <w:rPr>
          <w:rFonts w:ascii="FreeSans" w:hAnsi="FreeSans" w:cs="FreeSans"/>
          <w:color w:val="000000"/>
          <w:sz w:val="19"/>
          <w:szCs w:val="19"/>
        </w:rPr>
        <w:t xml:space="preserve"> </w:t>
      </w:r>
      <w:r>
        <w:rPr>
          <w:rFonts w:ascii="FreeSans" w:hAnsi="FreeSans" w:cs="FreeSans"/>
          <w:color w:val="000000"/>
          <w:sz w:val="19"/>
          <w:szCs w:val="19"/>
        </w:rPr>
        <w:t>πλαίσιο Ευρωπαϊκών Προγραμμάτων.</w:t>
      </w:r>
    </w:p>
    <w:p w:rsidR="007173E0" w:rsidRDefault="007173E0" w:rsidP="00D075A2">
      <w:pPr>
        <w:autoSpaceDE w:val="0"/>
        <w:autoSpaceDN w:val="0"/>
        <w:adjustRightInd w:val="0"/>
        <w:spacing w:after="0" w:line="240" w:lineRule="auto"/>
        <w:rPr>
          <w:rFonts w:ascii="FreeSans" w:hAnsi="FreeSans" w:cs="FreeSans"/>
          <w:color w:val="000000"/>
          <w:sz w:val="19"/>
          <w:szCs w:val="19"/>
        </w:rPr>
      </w:pPr>
    </w:p>
    <w:p w:rsidR="00D075A2" w:rsidRDefault="00D075A2" w:rsidP="00D075A2">
      <w:pPr>
        <w:autoSpaceDE w:val="0"/>
        <w:autoSpaceDN w:val="0"/>
        <w:adjustRightInd w:val="0"/>
        <w:spacing w:after="0" w:line="240" w:lineRule="auto"/>
        <w:rPr>
          <w:rFonts w:ascii="FreeSans" w:hAnsi="FreeSans" w:cs="FreeSans"/>
          <w:color w:val="000000"/>
          <w:sz w:val="19"/>
          <w:szCs w:val="19"/>
        </w:rPr>
      </w:pPr>
      <w:r>
        <w:rPr>
          <w:rFonts w:ascii="FreeSans" w:hAnsi="FreeSans" w:cs="FreeSans"/>
          <w:color w:val="000000"/>
          <w:sz w:val="19"/>
          <w:szCs w:val="19"/>
        </w:rPr>
        <w:t>-Σε ότι αφορά τους πρόσφυγες/μετανάστες, τα βιωματικά εργαστήρια θα είναι καθοριστικά στην υπερπήδηση του</w:t>
      </w:r>
      <w:r w:rsidR="004C38FE">
        <w:rPr>
          <w:rFonts w:ascii="FreeSans" w:hAnsi="FreeSans" w:cs="FreeSans"/>
          <w:color w:val="000000"/>
          <w:sz w:val="19"/>
          <w:szCs w:val="19"/>
        </w:rPr>
        <w:t xml:space="preserve"> </w:t>
      </w:r>
      <w:r>
        <w:rPr>
          <w:rFonts w:ascii="FreeSans" w:hAnsi="FreeSans" w:cs="FreeSans"/>
          <w:color w:val="000000"/>
          <w:sz w:val="19"/>
          <w:szCs w:val="19"/>
        </w:rPr>
        <w:t>εμποδίου της γλώσσας, καθώς και του μεταναστευτικού άγχους που έχουν βιώσει οι περισσότεροι εξ αυτών.</w:t>
      </w:r>
    </w:p>
    <w:p w:rsidR="007173E0" w:rsidRDefault="007173E0" w:rsidP="00D075A2">
      <w:pPr>
        <w:autoSpaceDE w:val="0"/>
        <w:autoSpaceDN w:val="0"/>
        <w:adjustRightInd w:val="0"/>
        <w:spacing w:after="0" w:line="240" w:lineRule="auto"/>
        <w:rPr>
          <w:rFonts w:ascii="FreeSans" w:hAnsi="FreeSans" w:cs="FreeSans"/>
          <w:color w:val="000000"/>
          <w:sz w:val="19"/>
          <w:szCs w:val="19"/>
        </w:rPr>
      </w:pPr>
    </w:p>
    <w:p w:rsidR="00D075A2" w:rsidRDefault="00D075A2" w:rsidP="00D075A2">
      <w:pPr>
        <w:autoSpaceDE w:val="0"/>
        <w:autoSpaceDN w:val="0"/>
        <w:adjustRightInd w:val="0"/>
        <w:spacing w:after="0" w:line="240" w:lineRule="auto"/>
        <w:rPr>
          <w:rFonts w:ascii="FreeSans" w:hAnsi="FreeSans" w:cs="FreeSans"/>
          <w:color w:val="000000"/>
          <w:sz w:val="19"/>
          <w:szCs w:val="19"/>
        </w:rPr>
      </w:pPr>
      <w:r>
        <w:rPr>
          <w:rFonts w:ascii="FreeSans" w:hAnsi="FreeSans" w:cs="FreeSans"/>
          <w:color w:val="000000"/>
          <w:sz w:val="19"/>
          <w:szCs w:val="19"/>
        </w:rPr>
        <w:t xml:space="preserve">-Η επαφή των συμμετεχόντων με τα σοβαρά παιχνίδια (serious games), τεχνικές και εργαλεία παιχνιδοποίησης </w:t>
      </w:r>
      <w:r w:rsidR="004C38FE">
        <w:rPr>
          <w:rFonts w:ascii="FreeSans" w:hAnsi="FreeSans" w:cs="FreeSans"/>
          <w:color w:val="000000"/>
          <w:sz w:val="19"/>
          <w:szCs w:val="19"/>
        </w:rPr>
        <w:t xml:space="preserve">της </w:t>
      </w:r>
      <w:r>
        <w:rPr>
          <w:rFonts w:ascii="FreeSans" w:hAnsi="FreeSans" w:cs="FreeSans"/>
          <w:color w:val="000000"/>
          <w:sz w:val="19"/>
          <w:szCs w:val="19"/>
        </w:rPr>
        <w:t>μάθησης θα συμβάλλει στην ενθάρρυνση των μαθητών για νέους τρόπους κατάκτησης της γνώσης, αυτοαξιολόγηση</w:t>
      </w:r>
      <w:r w:rsidR="00911DF9">
        <w:rPr>
          <w:rFonts w:ascii="FreeSans" w:hAnsi="FreeSans" w:cs="FreeSans"/>
          <w:color w:val="000000"/>
          <w:sz w:val="19"/>
          <w:szCs w:val="19"/>
        </w:rPr>
        <w:t>ς</w:t>
      </w:r>
      <w:r w:rsidR="007173E0">
        <w:rPr>
          <w:rFonts w:ascii="FreeSans" w:hAnsi="FreeSans" w:cs="FreeSans"/>
          <w:color w:val="000000"/>
          <w:sz w:val="19"/>
          <w:szCs w:val="19"/>
        </w:rPr>
        <w:t xml:space="preserve"> </w:t>
      </w:r>
      <w:r>
        <w:rPr>
          <w:rFonts w:ascii="FreeSans" w:hAnsi="FreeSans" w:cs="FreeSans"/>
          <w:color w:val="000000"/>
          <w:sz w:val="19"/>
          <w:szCs w:val="19"/>
        </w:rPr>
        <w:t>και επίτευξης των ενδιάμεσων και τελικών μαθησιακών</w:t>
      </w:r>
      <w:r w:rsidR="00DF1870">
        <w:rPr>
          <w:rFonts w:ascii="FreeSans" w:hAnsi="FreeSans" w:cs="FreeSans"/>
          <w:color w:val="000000"/>
          <w:sz w:val="19"/>
          <w:szCs w:val="19"/>
        </w:rPr>
        <w:t xml:space="preserve"> </w:t>
      </w:r>
      <w:r>
        <w:rPr>
          <w:rFonts w:ascii="FreeSans" w:hAnsi="FreeSans" w:cs="FreeSans"/>
          <w:color w:val="000000"/>
          <w:sz w:val="19"/>
          <w:szCs w:val="19"/>
        </w:rPr>
        <w:t>στόχων, με βιωματικό τρόπο.</w:t>
      </w:r>
    </w:p>
    <w:p w:rsidR="00386D9E" w:rsidRDefault="00386D9E" w:rsidP="00D075A2">
      <w:pPr>
        <w:autoSpaceDE w:val="0"/>
        <w:autoSpaceDN w:val="0"/>
        <w:adjustRightInd w:val="0"/>
        <w:spacing w:after="0" w:line="240" w:lineRule="auto"/>
        <w:rPr>
          <w:rFonts w:ascii="FreeSans" w:hAnsi="FreeSans" w:cs="FreeSans"/>
          <w:color w:val="000000"/>
          <w:sz w:val="19"/>
          <w:szCs w:val="19"/>
        </w:rPr>
      </w:pPr>
    </w:p>
    <w:p w:rsidR="00D075A2" w:rsidRDefault="00D075A2" w:rsidP="00D075A2">
      <w:pPr>
        <w:autoSpaceDE w:val="0"/>
        <w:autoSpaceDN w:val="0"/>
        <w:adjustRightInd w:val="0"/>
        <w:spacing w:after="0" w:line="240" w:lineRule="auto"/>
        <w:rPr>
          <w:rFonts w:ascii="FreeSans" w:hAnsi="FreeSans" w:cs="FreeSans"/>
          <w:color w:val="000000"/>
          <w:sz w:val="19"/>
          <w:szCs w:val="19"/>
        </w:rPr>
      </w:pPr>
      <w:r>
        <w:rPr>
          <w:rFonts w:ascii="FreeSans" w:hAnsi="FreeSans" w:cs="FreeSans"/>
          <w:color w:val="000000"/>
          <w:sz w:val="19"/>
          <w:szCs w:val="19"/>
        </w:rPr>
        <w:t>-Η ανάπτυξη της συναισθηματικής νοημοσύνης, η προσέγγιση των διαφορετικών τύπων της, θα δώσουν τη</w:t>
      </w:r>
      <w:r w:rsidR="00DF1870">
        <w:rPr>
          <w:rFonts w:ascii="FreeSans" w:hAnsi="FreeSans" w:cs="FreeSans"/>
          <w:color w:val="000000"/>
          <w:sz w:val="19"/>
          <w:szCs w:val="19"/>
        </w:rPr>
        <w:t xml:space="preserve"> </w:t>
      </w:r>
      <w:r>
        <w:rPr>
          <w:rFonts w:ascii="FreeSans" w:hAnsi="FreeSans" w:cs="FreeSans"/>
          <w:color w:val="000000"/>
          <w:sz w:val="19"/>
          <w:szCs w:val="19"/>
        </w:rPr>
        <w:t>δυνατότητα στον εκπαιδευτικό να κατανοήσει όλες τις εκφάνσεις της διαφορετικότητας σε μία μικτή τάξη.</w:t>
      </w:r>
    </w:p>
    <w:p w:rsidR="00386D9E" w:rsidRDefault="00386D9E" w:rsidP="00D075A2">
      <w:pPr>
        <w:autoSpaceDE w:val="0"/>
        <w:autoSpaceDN w:val="0"/>
        <w:adjustRightInd w:val="0"/>
        <w:spacing w:after="0" w:line="240" w:lineRule="auto"/>
        <w:rPr>
          <w:rFonts w:ascii="FreeSans" w:hAnsi="FreeSans" w:cs="FreeSans"/>
          <w:color w:val="000000"/>
          <w:sz w:val="19"/>
          <w:szCs w:val="19"/>
        </w:rPr>
      </w:pPr>
    </w:p>
    <w:p w:rsidR="00D075A2" w:rsidRDefault="00D075A2" w:rsidP="00D075A2">
      <w:pPr>
        <w:autoSpaceDE w:val="0"/>
        <w:autoSpaceDN w:val="0"/>
        <w:adjustRightInd w:val="0"/>
        <w:spacing w:after="0" w:line="240" w:lineRule="auto"/>
        <w:rPr>
          <w:rFonts w:ascii="FreeSans" w:hAnsi="FreeSans" w:cs="FreeSans"/>
          <w:color w:val="000000"/>
          <w:sz w:val="19"/>
          <w:szCs w:val="19"/>
        </w:rPr>
      </w:pPr>
      <w:r>
        <w:rPr>
          <w:rFonts w:ascii="FreeSans" w:hAnsi="FreeSans" w:cs="FreeSans"/>
          <w:color w:val="000000"/>
          <w:sz w:val="19"/>
          <w:szCs w:val="19"/>
        </w:rPr>
        <w:t>Εν κατακλείδι τα οφέλη αναμένεται να είναι καθοριστικά, αλλά και μακροπρόθεσμα:</w:t>
      </w:r>
    </w:p>
    <w:p w:rsidR="00D075A2" w:rsidRDefault="00D075A2" w:rsidP="00D075A2">
      <w:pPr>
        <w:autoSpaceDE w:val="0"/>
        <w:autoSpaceDN w:val="0"/>
        <w:adjustRightInd w:val="0"/>
        <w:spacing w:after="0" w:line="240" w:lineRule="auto"/>
        <w:rPr>
          <w:rFonts w:ascii="FreeSans" w:hAnsi="FreeSans" w:cs="FreeSans"/>
          <w:color w:val="000000"/>
          <w:sz w:val="19"/>
          <w:szCs w:val="19"/>
        </w:rPr>
      </w:pPr>
      <w:r>
        <w:rPr>
          <w:rFonts w:ascii="FreeSans" w:hAnsi="FreeSans" w:cs="FreeSans"/>
          <w:color w:val="000000"/>
          <w:sz w:val="19"/>
          <w:szCs w:val="19"/>
        </w:rPr>
        <w:t>-στην εισαγωγή της Διαφοροποιημένης Διδασκαλίας ανάλογα με τη μαθησιακή ετοιμότητα και το προφίλ των</w:t>
      </w:r>
      <w:r w:rsidR="00386D9E">
        <w:rPr>
          <w:rFonts w:ascii="FreeSans" w:hAnsi="FreeSans" w:cs="FreeSans"/>
          <w:color w:val="000000"/>
          <w:sz w:val="19"/>
          <w:szCs w:val="19"/>
        </w:rPr>
        <w:t xml:space="preserve"> </w:t>
      </w:r>
      <w:r>
        <w:rPr>
          <w:rFonts w:ascii="FreeSans" w:hAnsi="FreeSans" w:cs="FreeSans"/>
          <w:color w:val="000000"/>
          <w:sz w:val="19"/>
          <w:szCs w:val="19"/>
        </w:rPr>
        <w:t>μαθητών,</w:t>
      </w:r>
    </w:p>
    <w:p w:rsidR="00386D9E" w:rsidRDefault="00D075A2" w:rsidP="00C57BAE">
      <w:pPr>
        <w:spacing w:after="0" w:line="240" w:lineRule="auto"/>
        <w:rPr>
          <w:rFonts w:ascii="FreeSans" w:hAnsi="FreeSans" w:cs="FreeSans"/>
          <w:color w:val="000000"/>
          <w:sz w:val="19"/>
          <w:szCs w:val="19"/>
        </w:rPr>
      </w:pPr>
      <w:r>
        <w:rPr>
          <w:rFonts w:ascii="FreeSans" w:hAnsi="FreeSans" w:cs="FreeSans"/>
          <w:color w:val="000000"/>
          <w:sz w:val="19"/>
          <w:szCs w:val="19"/>
        </w:rPr>
        <w:t>-στην αλλαγή στάσης των εκπαιδευτικών και των μαθητών απέναντι στη πολυμορφία του μαθητικού πληθυσμού,</w:t>
      </w:r>
    </w:p>
    <w:p w:rsidR="00171B97" w:rsidRPr="00386D9E" w:rsidRDefault="00171B97" w:rsidP="00C57BAE">
      <w:pPr>
        <w:spacing w:after="0" w:line="240" w:lineRule="auto"/>
        <w:rPr>
          <w:rFonts w:ascii="FreeSans" w:hAnsi="FreeSans" w:cs="FreeSans"/>
          <w:color w:val="000000"/>
          <w:sz w:val="19"/>
          <w:szCs w:val="19"/>
        </w:rPr>
      </w:pPr>
      <w:r>
        <w:rPr>
          <w:rFonts w:ascii="FreeSans" w:hAnsi="FreeSans" w:cs="FreeSans"/>
          <w:sz w:val="19"/>
          <w:szCs w:val="19"/>
        </w:rPr>
        <w:t>-στην ενεργητική συμμετοχή του συνόλου των μαθητών στην αίθουσα διδασκαλίας,</w:t>
      </w:r>
    </w:p>
    <w:p w:rsidR="00171B97" w:rsidRDefault="00171B97" w:rsidP="00C57BAE">
      <w:pPr>
        <w:autoSpaceDE w:val="0"/>
        <w:autoSpaceDN w:val="0"/>
        <w:adjustRightInd w:val="0"/>
        <w:spacing w:after="0" w:line="240" w:lineRule="auto"/>
        <w:rPr>
          <w:rFonts w:ascii="FreeSans" w:hAnsi="FreeSans" w:cs="FreeSans"/>
          <w:sz w:val="19"/>
          <w:szCs w:val="19"/>
        </w:rPr>
      </w:pPr>
      <w:r>
        <w:rPr>
          <w:rFonts w:ascii="FreeSans" w:hAnsi="FreeSans" w:cs="FreeSans"/>
          <w:sz w:val="19"/>
          <w:szCs w:val="19"/>
        </w:rPr>
        <w:t>-στην ανάπτυξη της επικοινωνίας όλων των μελών της εκπαιδευτικής κοινότητας, ήτοι, δασκάλων, μαθητών και</w:t>
      </w:r>
      <w:r w:rsidR="00386D9E">
        <w:rPr>
          <w:rFonts w:ascii="FreeSans" w:hAnsi="FreeSans" w:cs="FreeSans"/>
          <w:sz w:val="19"/>
          <w:szCs w:val="19"/>
        </w:rPr>
        <w:t xml:space="preserve"> </w:t>
      </w:r>
      <w:r>
        <w:rPr>
          <w:rFonts w:ascii="FreeSans" w:hAnsi="FreeSans" w:cs="FreeSans"/>
          <w:sz w:val="19"/>
          <w:szCs w:val="19"/>
        </w:rPr>
        <w:t>γονέων, με τρόπο που προάγει το σεβασμό στη διαφορετικότητα και τον διαπολιτισμικό διάλογο,</w:t>
      </w:r>
    </w:p>
    <w:p w:rsidR="00171B97" w:rsidRDefault="00171B97" w:rsidP="00C57BAE">
      <w:pPr>
        <w:autoSpaceDE w:val="0"/>
        <w:autoSpaceDN w:val="0"/>
        <w:adjustRightInd w:val="0"/>
        <w:spacing w:after="0" w:line="240" w:lineRule="auto"/>
        <w:rPr>
          <w:rFonts w:ascii="FreeSans" w:hAnsi="FreeSans" w:cs="FreeSans"/>
          <w:sz w:val="19"/>
          <w:szCs w:val="19"/>
        </w:rPr>
      </w:pPr>
      <w:r>
        <w:rPr>
          <w:rFonts w:ascii="FreeSans" w:hAnsi="FreeSans" w:cs="FreeSans"/>
          <w:sz w:val="19"/>
          <w:szCs w:val="19"/>
        </w:rPr>
        <w:t>-στην αναγνώριση της προστιθέμενης αξίας της συμμετοχής σε διεθνικές δραστηριότητες και στην ανάληψη</w:t>
      </w:r>
      <w:r w:rsidR="00386D9E">
        <w:rPr>
          <w:rFonts w:ascii="FreeSans" w:hAnsi="FreeSans" w:cs="FreeSans"/>
          <w:sz w:val="19"/>
          <w:szCs w:val="19"/>
        </w:rPr>
        <w:t xml:space="preserve"> </w:t>
      </w:r>
      <w:r>
        <w:rPr>
          <w:rFonts w:ascii="FreeSans" w:hAnsi="FreeSans" w:cs="FreeSans"/>
          <w:sz w:val="19"/>
          <w:szCs w:val="19"/>
        </w:rPr>
        <w:t>πρωτοβουλιών για συμμετοχή σε Ευρωπαϊκά Προγράμματα.</w:t>
      </w:r>
    </w:p>
    <w:p w:rsidR="00052C35" w:rsidRDefault="00052C35" w:rsidP="00C57BAE">
      <w:pPr>
        <w:autoSpaceDE w:val="0"/>
        <w:autoSpaceDN w:val="0"/>
        <w:adjustRightInd w:val="0"/>
        <w:spacing w:after="0" w:line="240" w:lineRule="auto"/>
        <w:rPr>
          <w:rFonts w:ascii="FreeSans" w:hAnsi="FreeSans" w:cs="FreeSans"/>
          <w:sz w:val="19"/>
          <w:szCs w:val="19"/>
        </w:rPr>
      </w:pPr>
    </w:p>
    <w:p w:rsidR="00052C35" w:rsidRDefault="00052C35" w:rsidP="00C57BAE">
      <w:pPr>
        <w:autoSpaceDE w:val="0"/>
        <w:autoSpaceDN w:val="0"/>
        <w:adjustRightInd w:val="0"/>
        <w:spacing w:after="0" w:line="240" w:lineRule="auto"/>
        <w:rPr>
          <w:rFonts w:ascii="FreeSans" w:hAnsi="FreeSans" w:cs="FreeSans"/>
          <w:sz w:val="19"/>
          <w:szCs w:val="19"/>
        </w:rPr>
      </w:pPr>
    </w:p>
    <w:p w:rsidR="00052C35" w:rsidRDefault="00052C35" w:rsidP="00C57BAE">
      <w:pPr>
        <w:autoSpaceDE w:val="0"/>
        <w:autoSpaceDN w:val="0"/>
        <w:adjustRightInd w:val="0"/>
        <w:spacing w:after="0" w:line="240" w:lineRule="auto"/>
        <w:rPr>
          <w:rFonts w:ascii="FreeSans" w:hAnsi="FreeSans" w:cs="FreeSans"/>
          <w:sz w:val="19"/>
          <w:szCs w:val="19"/>
        </w:rPr>
      </w:pPr>
    </w:p>
    <w:p w:rsidR="00A113A5" w:rsidRDefault="00A113A5" w:rsidP="00C57BAE">
      <w:pPr>
        <w:autoSpaceDE w:val="0"/>
        <w:autoSpaceDN w:val="0"/>
        <w:adjustRightInd w:val="0"/>
        <w:spacing w:after="0" w:line="240" w:lineRule="auto"/>
        <w:rPr>
          <w:rFonts w:ascii="FreeSans" w:hAnsi="FreeSans" w:cs="FreeSans"/>
          <w:sz w:val="19"/>
          <w:szCs w:val="19"/>
        </w:rPr>
      </w:pPr>
    </w:p>
    <w:p w:rsidR="00A113A5" w:rsidRDefault="00A113A5" w:rsidP="00C57BAE">
      <w:pPr>
        <w:autoSpaceDE w:val="0"/>
        <w:autoSpaceDN w:val="0"/>
        <w:adjustRightInd w:val="0"/>
        <w:spacing w:after="0" w:line="240" w:lineRule="auto"/>
        <w:rPr>
          <w:rFonts w:ascii="FreeSans" w:hAnsi="FreeSans" w:cs="FreeSans"/>
          <w:sz w:val="19"/>
          <w:szCs w:val="19"/>
        </w:rPr>
      </w:pPr>
    </w:p>
    <w:tbl>
      <w:tblPr>
        <w:tblStyle w:val="a5"/>
        <w:tblW w:w="0" w:type="auto"/>
        <w:tblLook w:val="04A0" w:firstRow="1" w:lastRow="0" w:firstColumn="1" w:lastColumn="0" w:noHBand="0" w:noVBand="1"/>
      </w:tblPr>
      <w:tblGrid>
        <w:gridCol w:w="3681"/>
        <w:gridCol w:w="992"/>
        <w:gridCol w:w="3623"/>
      </w:tblGrid>
      <w:tr w:rsidR="00FE3CAE" w:rsidTr="00DD552B">
        <w:tc>
          <w:tcPr>
            <w:tcW w:w="3681" w:type="dxa"/>
            <w:tcBorders>
              <w:right w:val="single" w:sz="4" w:space="0" w:color="auto"/>
            </w:tcBorders>
          </w:tcPr>
          <w:p w:rsidR="00A831AC" w:rsidRPr="00A831AC" w:rsidRDefault="00A831AC" w:rsidP="00A831AC">
            <w:pPr>
              <w:autoSpaceDE w:val="0"/>
              <w:autoSpaceDN w:val="0"/>
              <w:adjustRightInd w:val="0"/>
              <w:spacing w:line="360" w:lineRule="auto"/>
              <w:rPr>
                <w:rFonts w:ascii="FreeSans" w:hAnsi="FreeSans" w:cs="FreeSans"/>
                <w:sz w:val="19"/>
                <w:szCs w:val="19"/>
              </w:rPr>
            </w:pPr>
            <w:r w:rsidRPr="00A831AC">
              <w:rPr>
                <w:rFonts w:ascii="FreeSans" w:hAnsi="FreeSans" w:cs="FreeSans"/>
                <w:b/>
                <w:bCs/>
                <w:sz w:val="19"/>
                <w:szCs w:val="19"/>
              </w:rPr>
              <w:t xml:space="preserve">Εύχαρις </w:t>
            </w:r>
            <w:proofErr w:type="spellStart"/>
            <w:r w:rsidRPr="00A831AC">
              <w:rPr>
                <w:rFonts w:ascii="FreeSans" w:hAnsi="FreeSans" w:cs="FreeSans"/>
                <w:b/>
                <w:bCs/>
                <w:sz w:val="19"/>
                <w:szCs w:val="19"/>
              </w:rPr>
              <w:t>Γουβέλη</w:t>
            </w:r>
            <w:proofErr w:type="spellEnd"/>
            <w:r w:rsidRPr="00A831AC">
              <w:rPr>
                <w:rFonts w:ascii="FreeSans" w:hAnsi="FreeSans" w:cs="FreeSans"/>
                <w:b/>
                <w:bCs/>
                <w:sz w:val="19"/>
                <w:szCs w:val="19"/>
              </w:rPr>
              <w:t xml:space="preserve"> </w:t>
            </w:r>
          </w:p>
          <w:p w:rsidR="00A831AC" w:rsidRPr="00A831AC" w:rsidRDefault="00A831AC" w:rsidP="00A831AC">
            <w:pPr>
              <w:autoSpaceDE w:val="0"/>
              <w:autoSpaceDN w:val="0"/>
              <w:adjustRightInd w:val="0"/>
              <w:spacing w:line="360" w:lineRule="auto"/>
              <w:rPr>
                <w:rFonts w:ascii="FreeSans" w:hAnsi="FreeSans" w:cs="FreeSans"/>
                <w:sz w:val="19"/>
                <w:szCs w:val="19"/>
              </w:rPr>
            </w:pPr>
            <w:r w:rsidRPr="00A831AC">
              <w:rPr>
                <w:rFonts w:ascii="FreeSans" w:hAnsi="FreeSans" w:cs="FreeSans"/>
                <w:b/>
                <w:bCs/>
                <w:sz w:val="19"/>
                <w:szCs w:val="19"/>
              </w:rPr>
              <w:t xml:space="preserve">Γραφείο Ευρωπαϊκών </w:t>
            </w:r>
            <w:r>
              <w:rPr>
                <w:rFonts w:ascii="FreeSans" w:hAnsi="FreeSans" w:cs="FreeSans"/>
                <w:b/>
                <w:bCs/>
                <w:sz w:val="19"/>
                <w:szCs w:val="19"/>
              </w:rPr>
              <w:t>Π</w:t>
            </w:r>
            <w:r w:rsidRPr="00A831AC">
              <w:rPr>
                <w:rFonts w:ascii="FreeSans" w:hAnsi="FreeSans" w:cs="FreeSans"/>
                <w:b/>
                <w:bCs/>
                <w:sz w:val="19"/>
                <w:szCs w:val="19"/>
              </w:rPr>
              <w:t xml:space="preserve">ρογραμμάτων </w:t>
            </w:r>
          </w:p>
          <w:p w:rsidR="00A831AC" w:rsidRPr="00A831AC" w:rsidRDefault="00A831AC" w:rsidP="00A831AC">
            <w:pPr>
              <w:autoSpaceDE w:val="0"/>
              <w:autoSpaceDN w:val="0"/>
              <w:adjustRightInd w:val="0"/>
              <w:spacing w:line="360" w:lineRule="auto"/>
              <w:rPr>
                <w:rFonts w:ascii="FreeSans" w:hAnsi="FreeSans" w:cs="FreeSans"/>
                <w:sz w:val="19"/>
                <w:szCs w:val="19"/>
              </w:rPr>
            </w:pPr>
            <w:r w:rsidRPr="00A831AC">
              <w:rPr>
                <w:rFonts w:ascii="FreeSans" w:hAnsi="FreeSans" w:cs="FreeSans"/>
                <w:b/>
                <w:bCs/>
                <w:sz w:val="19"/>
                <w:szCs w:val="19"/>
              </w:rPr>
              <w:t xml:space="preserve">ΠΕ.ΔΙ.ΕΚ. Ηπείρου </w:t>
            </w:r>
          </w:p>
          <w:p w:rsidR="00FE3CAE" w:rsidRDefault="00A831AC" w:rsidP="00A831AC">
            <w:pPr>
              <w:autoSpaceDE w:val="0"/>
              <w:autoSpaceDN w:val="0"/>
              <w:adjustRightInd w:val="0"/>
              <w:spacing w:line="360" w:lineRule="auto"/>
              <w:rPr>
                <w:rFonts w:ascii="FreeSans" w:hAnsi="FreeSans" w:cs="FreeSans"/>
                <w:sz w:val="19"/>
                <w:szCs w:val="19"/>
              </w:rPr>
            </w:pPr>
            <w:proofErr w:type="spellStart"/>
            <w:r w:rsidRPr="00A831AC">
              <w:rPr>
                <w:rFonts w:ascii="FreeSans" w:hAnsi="FreeSans" w:cs="FreeSans"/>
                <w:b/>
                <w:bCs/>
                <w:sz w:val="19"/>
                <w:szCs w:val="19"/>
              </w:rPr>
              <w:t>Τηλ</w:t>
            </w:r>
            <w:proofErr w:type="spellEnd"/>
            <w:r w:rsidRPr="00A831AC">
              <w:rPr>
                <w:rFonts w:ascii="FreeSans" w:hAnsi="FreeSans" w:cs="FreeSans"/>
                <w:b/>
                <w:bCs/>
                <w:sz w:val="19"/>
                <w:szCs w:val="19"/>
              </w:rPr>
              <w:t>. 2651083989</w:t>
            </w:r>
          </w:p>
        </w:tc>
        <w:tc>
          <w:tcPr>
            <w:tcW w:w="992" w:type="dxa"/>
            <w:tcBorders>
              <w:top w:val="nil"/>
              <w:left w:val="single" w:sz="4" w:space="0" w:color="auto"/>
              <w:bottom w:val="nil"/>
              <w:right w:val="single" w:sz="4" w:space="0" w:color="auto"/>
            </w:tcBorders>
          </w:tcPr>
          <w:p w:rsidR="00FE3CAE" w:rsidRDefault="00FE3CAE" w:rsidP="00C57BAE">
            <w:pPr>
              <w:autoSpaceDE w:val="0"/>
              <w:autoSpaceDN w:val="0"/>
              <w:adjustRightInd w:val="0"/>
              <w:rPr>
                <w:rFonts w:ascii="FreeSans" w:hAnsi="FreeSans" w:cs="FreeSans"/>
                <w:sz w:val="19"/>
                <w:szCs w:val="19"/>
              </w:rPr>
            </w:pPr>
            <w:bookmarkStart w:id="2" w:name="_GoBack"/>
            <w:bookmarkEnd w:id="2"/>
          </w:p>
        </w:tc>
        <w:tc>
          <w:tcPr>
            <w:tcW w:w="3623" w:type="dxa"/>
            <w:tcBorders>
              <w:left w:val="single" w:sz="4" w:space="0" w:color="auto"/>
            </w:tcBorders>
          </w:tcPr>
          <w:p w:rsidR="00FE3CAE" w:rsidRPr="00A831AC" w:rsidRDefault="00A831AC" w:rsidP="00A831AC">
            <w:pPr>
              <w:autoSpaceDE w:val="0"/>
              <w:autoSpaceDN w:val="0"/>
              <w:adjustRightInd w:val="0"/>
              <w:spacing w:line="360" w:lineRule="auto"/>
              <w:rPr>
                <w:rFonts w:ascii="FreeSans" w:hAnsi="FreeSans" w:cs="FreeSans"/>
                <w:b/>
                <w:sz w:val="19"/>
                <w:szCs w:val="19"/>
              </w:rPr>
            </w:pPr>
            <w:r w:rsidRPr="00A831AC">
              <w:rPr>
                <w:rFonts w:ascii="FreeSans" w:hAnsi="FreeSans" w:cs="FreeSans"/>
                <w:b/>
                <w:sz w:val="19"/>
                <w:szCs w:val="19"/>
              </w:rPr>
              <w:t>Κλεοπάτρα Βασιλείου</w:t>
            </w:r>
          </w:p>
          <w:p w:rsidR="00A831AC" w:rsidRPr="00A831AC" w:rsidRDefault="00A831AC" w:rsidP="00A831AC">
            <w:pPr>
              <w:autoSpaceDE w:val="0"/>
              <w:autoSpaceDN w:val="0"/>
              <w:adjustRightInd w:val="0"/>
              <w:spacing w:line="360" w:lineRule="auto"/>
              <w:rPr>
                <w:rFonts w:ascii="FreeSans" w:hAnsi="FreeSans" w:cs="FreeSans"/>
                <w:b/>
                <w:sz w:val="19"/>
                <w:szCs w:val="19"/>
              </w:rPr>
            </w:pPr>
            <w:r w:rsidRPr="00A831AC">
              <w:rPr>
                <w:rFonts w:ascii="FreeSans" w:hAnsi="FreeSans" w:cs="FreeSans"/>
                <w:b/>
                <w:sz w:val="19"/>
                <w:szCs w:val="19"/>
              </w:rPr>
              <w:t>Διευθύντρια Π.Ε. Άρτας</w:t>
            </w:r>
          </w:p>
          <w:p w:rsidR="00A831AC" w:rsidRPr="00A831AC" w:rsidRDefault="00A831AC" w:rsidP="00A831AC">
            <w:pPr>
              <w:autoSpaceDE w:val="0"/>
              <w:autoSpaceDN w:val="0"/>
              <w:adjustRightInd w:val="0"/>
              <w:spacing w:line="360" w:lineRule="auto"/>
              <w:rPr>
                <w:rFonts w:ascii="FreeSans" w:hAnsi="FreeSans" w:cs="FreeSans"/>
                <w:b/>
                <w:sz w:val="19"/>
                <w:szCs w:val="19"/>
              </w:rPr>
            </w:pPr>
            <w:r w:rsidRPr="00A831AC">
              <w:rPr>
                <w:rFonts w:ascii="FreeSans" w:hAnsi="FreeSans" w:cs="FreeSans"/>
                <w:b/>
                <w:sz w:val="19"/>
                <w:szCs w:val="19"/>
              </w:rPr>
              <w:t>Επιστημονική Υπεύθυνη του Σχεδίου</w:t>
            </w:r>
          </w:p>
          <w:p w:rsidR="00A831AC" w:rsidRDefault="00A831AC" w:rsidP="00A831AC">
            <w:pPr>
              <w:autoSpaceDE w:val="0"/>
              <w:autoSpaceDN w:val="0"/>
              <w:adjustRightInd w:val="0"/>
              <w:spacing w:line="360" w:lineRule="auto"/>
              <w:rPr>
                <w:rFonts w:ascii="FreeSans" w:hAnsi="FreeSans" w:cs="FreeSans"/>
                <w:sz w:val="19"/>
                <w:szCs w:val="19"/>
              </w:rPr>
            </w:pPr>
            <w:proofErr w:type="spellStart"/>
            <w:r w:rsidRPr="00A831AC">
              <w:rPr>
                <w:rFonts w:ascii="FreeSans" w:hAnsi="FreeSans" w:cs="FreeSans"/>
                <w:b/>
                <w:sz w:val="19"/>
                <w:szCs w:val="19"/>
              </w:rPr>
              <w:t>Τηλ</w:t>
            </w:r>
            <w:proofErr w:type="spellEnd"/>
            <w:r w:rsidRPr="00A831AC">
              <w:rPr>
                <w:rFonts w:ascii="FreeSans" w:hAnsi="FreeSans" w:cs="FreeSans"/>
                <w:b/>
                <w:sz w:val="19"/>
                <w:szCs w:val="19"/>
              </w:rPr>
              <w:t>. 2681023711</w:t>
            </w:r>
          </w:p>
        </w:tc>
      </w:tr>
    </w:tbl>
    <w:p w:rsidR="00052C35" w:rsidRDefault="00052C35" w:rsidP="00C57BAE">
      <w:pPr>
        <w:autoSpaceDE w:val="0"/>
        <w:autoSpaceDN w:val="0"/>
        <w:adjustRightInd w:val="0"/>
        <w:spacing w:after="0" w:line="240" w:lineRule="auto"/>
        <w:rPr>
          <w:rFonts w:ascii="FreeSans" w:hAnsi="FreeSans" w:cs="FreeSans"/>
          <w:sz w:val="19"/>
          <w:szCs w:val="19"/>
        </w:rPr>
      </w:pPr>
    </w:p>
    <w:p w:rsidR="00892FFB" w:rsidRDefault="00892FFB" w:rsidP="00C57BAE">
      <w:pPr>
        <w:autoSpaceDE w:val="0"/>
        <w:autoSpaceDN w:val="0"/>
        <w:adjustRightInd w:val="0"/>
        <w:spacing w:after="0" w:line="240" w:lineRule="auto"/>
        <w:rPr>
          <w:rFonts w:cstheme="minorHAnsi"/>
          <w:b/>
          <w:u w:val="single"/>
        </w:rPr>
      </w:pPr>
    </w:p>
    <w:p w:rsidR="00A113A5" w:rsidRDefault="00A113A5" w:rsidP="00C57BAE">
      <w:pPr>
        <w:autoSpaceDE w:val="0"/>
        <w:autoSpaceDN w:val="0"/>
        <w:adjustRightInd w:val="0"/>
        <w:spacing w:after="0" w:line="240" w:lineRule="auto"/>
        <w:rPr>
          <w:rFonts w:cstheme="minorHAnsi"/>
          <w:b/>
          <w:u w:val="single"/>
        </w:rPr>
      </w:pPr>
    </w:p>
    <w:p w:rsidR="00A113A5" w:rsidRDefault="00A113A5" w:rsidP="00C57BAE">
      <w:pPr>
        <w:autoSpaceDE w:val="0"/>
        <w:autoSpaceDN w:val="0"/>
        <w:adjustRightInd w:val="0"/>
        <w:spacing w:after="0" w:line="240" w:lineRule="auto"/>
        <w:rPr>
          <w:rFonts w:cstheme="minorHAnsi"/>
          <w:b/>
          <w:u w:val="single"/>
        </w:rPr>
      </w:pPr>
    </w:p>
    <w:p w:rsidR="00892FFB" w:rsidRDefault="00892FFB" w:rsidP="00C57BAE">
      <w:pPr>
        <w:autoSpaceDE w:val="0"/>
        <w:autoSpaceDN w:val="0"/>
        <w:adjustRightInd w:val="0"/>
        <w:spacing w:after="0" w:line="240" w:lineRule="auto"/>
        <w:rPr>
          <w:rFonts w:cstheme="minorHAnsi"/>
          <w:b/>
          <w:u w:val="single"/>
        </w:rPr>
      </w:pPr>
    </w:p>
    <w:p w:rsidR="00892FFB" w:rsidRDefault="00892FFB" w:rsidP="00C57BAE">
      <w:pPr>
        <w:autoSpaceDE w:val="0"/>
        <w:autoSpaceDN w:val="0"/>
        <w:adjustRightInd w:val="0"/>
        <w:spacing w:after="0" w:line="240" w:lineRule="auto"/>
        <w:rPr>
          <w:rFonts w:cstheme="minorHAnsi"/>
          <w:b/>
          <w:u w:val="single"/>
        </w:rPr>
      </w:pPr>
      <w:r w:rsidRPr="006066FC">
        <w:rPr>
          <w:rFonts w:ascii="Cambria" w:hAnsi="Cambria"/>
          <w:noProof/>
          <w:lang w:eastAsia="el-GR"/>
        </w:rPr>
        <w:drawing>
          <wp:inline distT="0" distB="0" distL="0" distR="0" wp14:anchorId="7211C73B" wp14:editId="2F15208A">
            <wp:extent cx="2524908" cy="571500"/>
            <wp:effectExtent l="0" t="0" r="889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0391" cy="588585"/>
                    </a:xfrm>
                    <a:prstGeom prst="rect">
                      <a:avLst/>
                    </a:prstGeom>
                    <a:noFill/>
                    <a:ln>
                      <a:noFill/>
                    </a:ln>
                  </pic:spPr>
                </pic:pic>
              </a:graphicData>
            </a:graphic>
          </wp:inline>
        </w:drawing>
      </w:r>
    </w:p>
    <w:p w:rsidR="00892FFB" w:rsidRPr="001179C7" w:rsidRDefault="00892FFB" w:rsidP="00C57BAE">
      <w:pPr>
        <w:autoSpaceDE w:val="0"/>
        <w:autoSpaceDN w:val="0"/>
        <w:adjustRightInd w:val="0"/>
        <w:spacing w:after="0" w:line="240" w:lineRule="auto"/>
        <w:rPr>
          <w:rFonts w:cstheme="minorHAnsi"/>
          <w:b/>
          <w:u w:val="single"/>
        </w:rPr>
      </w:pPr>
    </w:p>
    <w:sectPr w:rsidR="00892FFB" w:rsidRPr="001179C7" w:rsidSect="00A113A5">
      <w:headerReference w:type="default" r:id="rId7"/>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5A0" w:rsidRDefault="007615A0" w:rsidP="00C46BD8">
      <w:pPr>
        <w:spacing w:after="0" w:line="240" w:lineRule="auto"/>
      </w:pPr>
      <w:r>
        <w:separator/>
      </w:r>
    </w:p>
  </w:endnote>
  <w:endnote w:type="continuationSeparator" w:id="0">
    <w:p w:rsidR="007615A0" w:rsidRDefault="007615A0" w:rsidP="00C4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FreeSans">
    <w:altName w:val="Arial"/>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5A0" w:rsidRDefault="007615A0" w:rsidP="00C46BD8">
      <w:pPr>
        <w:spacing w:after="0" w:line="240" w:lineRule="auto"/>
      </w:pPr>
      <w:r>
        <w:separator/>
      </w:r>
    </w:p>
  </w:footnote>
  <w:footnote w:type="continuationSeparator" w:id="0">
    <w:p w:rsidR="007615A0" w:rsidRDefault="007615A0" w:rsidP="00C46B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BD8" w:rsidRDefault="00C46BD8" w:rsidP="00C46BD8">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BD0"/>
    <w:rsid w:val="00052C35"/>
    <w:rsid w:val="001179C7"/>
    <w:rsid w:val="00171B97"/>
    <w:rsid w:val="00202A06"/>
    <w:rsid w:val="00386D9E"/>
    <w:rsid w:val="003C03C4"/>
    <w:rsid w:val="003D7CED"/>
    <w:rsid w:val="00413BD0"/>
    <w:rsid w:val="004A0643"/>
    <w:rsid w:val="004C38FE"/>
    <w:rsid w:val="005E4E08"/>
    <w:rsid w:val="007173E0"/>
    <w:rsid w:val="007615A0"/>
    <w:rsid w:val="00886602"/>
    <w:rsid w:val="00892FFB"/>
    <w:rsid w:val="00911DF9"/>
    <w:rsid w:val="00916DF0"/>
    <w:rsid w:val="00A113A5"/>
    <w:rsid w:val="00A831AC"/>
    <w:rsid w:val="00C3652B"/>
    <w:rsid w:val="00C46BD8"/>
    <w:rsid w:val="00C57BAE"/>
    <w:rsid w:val="00D075A2"/>
    <w:rsid w:val="00DB72C8"/>
    <w:rsid w:val="00DC7E28"/>
    <w:rsid w:val="00DD552B"/>
    <w:rsid w:val="00DF1870"/>
    <w:rsid w:val="00E361F5"/>
    <w:rsid w:val="00EF6737"/>
    <w:rsid w:val="00F91FD0"/>
    <w:rsid w:val="00FE3C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271B4-19C3-4EB4-A507-537EEF17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6BD8"/>
    <w:pPr>
      <w:tabs>
        <w:tab w:val="center" w:pos="4153"/>
        <w:tab w:val="right" w:pos="8306"/>
      </w:tabs>
      <w:spacing w:after="0" w:line="240" w:lineRule="auto"/>
    </w:pPr>
  </w:style>
  <w:style w:type="character" w:customStyle="1" w:styleId="Char">
    <w:name w:val="Κεφαλίδα Char"/>
    <w:basedOn w:val="a0"/>
    <w:link w:val="a3"/>
    <w:uiPriority w:val="99"/>
    <w:rsid w:val="00C46BD8"/>
  </w:style>
  <w:style w:type="paragraph" w:styleId="a4">
    <w:name w:val="footer"/>
    <w:basedOn w:val="a"/>
    <w:link w:val="Char0"/>
    <w:uiPriority w:val="99"/>
    <w:unhideWhenUsed/>
    <w:rsid w:val="00C46BD8"/>
    <w:pPr>
      <w:tabs>
        <w:tab w:val="center" w:pos="4153"/>
        <w:tab w:val="right" w:pos="8306"/>
      </w:tabs>
      <w:spacing w:after="0" w:line="240" w:lineRule="auto"/>
    </w:pPr>
  </w:style>
  <w:style w:type="character" w:customStyle="1" w:styleId="Char0">
    <w:name w:val="Υποσέλιδο Char"/>
    <w:basedOn w:val="a0"/>
    <w:link w:val="a4"/>
    <w:uiPriority w:val="99"/>
    <w:rsid w:val="00C46BD8"/>
  </w:style>
  <w:style w:type="table" w:styleId="a5">
    <w:name w:val="Table Grid"/>
    <w:basedOn w:val="a1"/>
    <w:uiPriority w:val="39"/>
    <w:rsid w:val="00FE3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1344</Words>
  <Characters>7259</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Gouveli</dc:creator>
  <cp:keywords/>
  <dc:description/>
  <cp:lastModifiedBy>Thkom</cp:lastModifiedBy>
  <cp:revision>18</cp:revision>
  <dcterms:created xsi:type="dcterms:W3CDTF">2020-10-13T07:41:00Z</dcterms:created>
  <dcterms:modified xsi:type="dcterms:W3CDTF">2020-10-14T09:24:00Z</dcterms:modified>
</cp:coreProperties>
</file>